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057A" w:rsidRDefault="0004000C">
      <w:pPr>
        <w:pStyle w:val="a3"/>
        <w:widowControl/>
        <w:shd w:val="clear" w:color="auto" w:fill="FFFFFF"/>
        <w:spacing w:beforeAutospacing="0" w:afterAutospacing="0" w:line="560" w:lineRule="atLeast"/>
        <w:ind w:left="360" w:hanging="36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附件</w:t>
      </w:r>
      <w:r w:rsidR="00B370F2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</w:t>
      </w:r>
    </w:p>
    <w:p w:rsidR="00B6057A" w:rsidRPr="00B370F2" w:rsidRDefault="0004000C" w:rsidP="00B370F2">
      <w:pPr>
        <w:pStyle w:val="a3"/>
        <w:widowControl/>
        <w:shd w:val="clear" w:color="auto" w:fill="FFFFFF"/>
        <w:spacing w:beforeAutospacing="0" w:afterAutospacing="0" w:line="560" w:lineRule="atLeast"/>
        <w:ind w:left="360" w:hanging="360"/>
        <w:jc w:val="center"/>
        <w:rPr>
          <w:rFonts w:ascii="宋体" w:eastAsia="宋体" w:hAnsi="宋体" w:cs="宋体"/>
          <w:b/>
          <w:bCs/>
          <w:color w:val="333333"/>
          <w:sz w:val="36"/>
          <w:szCs w:val="36"/>
          <w:shd w:val="clear" w:color="auto" w:fill="FFFFFF"/>
        </w:rPr>
      </w:pPr>
      <w:r w:rsidRPr="00B370F2">
        <w:rPr>
          <w:rFonts w:ascii="宋体" w:eastAsia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江苏联合职业技术学院教科研先进个人评选条件</w:t>
      </w:r>
    </w:p>
    <w:p w:rsidR="00B6057A" w:rsidRDefault="0004000C">
      <w:pPr>
        <w:pStyle w:val="a3"/>
        <w:widowControl/>
        <w:shd w:val="clear" w:color="auto" w:fill="FFFFFF"/>
        <w:spacing w:beforeAutospacing="0" w:afterAutospacing="0" w:line="500" w:lineRule="atLeast"/>
        <w:ind w:left="360" w:hanging="360"/>
        <w:jc w:val="center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44"/>
          <w:szCs w:val="44"/>
          <w:shd w:val="clear" w:color="auto" w:fill="FFFFFF"/>
        </w:rPr>
        <w:t> </w:t>
      </w:r>
    </w:p>
    <w:p w:rsidR="00B6057A" w:rsidRDefault="0004000C">
      <w:pPr>
        <w:pStyle w:val="a3"/>
        <w:widowControl/>
        <w:shd w:val="clear" w:color="auto" w:fill="FFFFFF"/>
        <w:spacing w:beforeAutospacing="0" w:afterAutospacing="0" w:line="500" w:lineRule="atLeast"/>
        <w:ind w:firstLine="598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  <w:t>一、拥护党和国家各项方针政策，遵纪守法，爱岗敬业，为人师表。热爱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五年制高职</w:t>
      </w: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  <w:t>教育事业和教科研工作，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从事五年制高职教育工作5年以上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。</w:t>
      </w:r>
    </w:p>
    <w:p w:rsidR="00B6057A" w:rsidRPr="0075608B" w:rsidRDefault="0004000C" w:rsidP="0075608B">
      <w:pPr>
        <w:pStyle w:val="a3"/>
        <w:widowControl/>
        <w:shd w:val="clear" w:color="auto" w:fill="FFFFFF"/>
        <w:spacing w:beforeAutospacing="0" w:afterAutospacing="0" w:line="500" w:lineRule="atLeast"/>
        <w:ind w:firstLine="598"/>
        <w:jc w:val="both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二、积极投身教育改革，近两年主持过学院立项课题或省级以上课题。具有较强的理论素养、研究能力和组织能力，研究成果丰硕。</w:t>
      </w:r>
      <w:r w:rsidR="00642D64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2018</w:t>
      </w:r>
      <w:r w:rsidR="0075608B">
        <w:rPr>
          <w:rFonts w:ascii="宋体" w:eastAsia="宋体" w:hAnsi="宋体" w:cs="仿宋" w:hint="eastAsia"/>
          <w:color w:val="333333"/>
          <w:sz w:val="32"/>
          <w:szCs w:val="32"/>
          <w:shd w:val="clear" w:color="auto" w:fill="FFFFFF"/>
        </w:rPr>
        <w:t>～</w:t>
      </w:r>
      <w:r w:rsidR="00642D64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bookmarkStart w:id="0" w:name="_GoBack"/>
      <w:bookmarkEnd w:id="0"/>
      <w:r w:rsidR="0075608B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公开出版专著或每年公开发表论文</w:t>
      </w:r>
      <w:r w:rsidR="000F61BC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篇以上</w:t>
      </w:r>
      <w:r w:rsidR="0075608B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（含《江苏五年制高职教育》发表的文章）</w:t>
      </w:r>
      <w:r w:rsidR="000F61BC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，其中发表于北京大学中文核心期刊不少于1篇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。</w:t>
      </w:r>
    </w:p>
    <w:p w:rsidR="00B6057A" w:rsidRDefault="0004000C">
      <w:pPr>
        <w:pStyle w:val="a3"/>
        <w:widowControl/>
        <w:shd w:val="clear" w:color="auto" w:fill="FFFFFF"/>
        <w:spacing w:beforeAutospacing="0" w:afterAutospacing="0" w:line="500" w:lineRule="atLeast"/>
        <w:ind w:firstLine="598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三、对五年制高职教育提出有价值的意见和建议。积极组织或参与各类学术、教科研活动，在活动中充分展示才干，在分院、办学点有较大的影响。</w:t>
      </w:r>
    </w:p>
    <w:p w:rsidR="00B6057A" w:rsidRDefault="0004000C">
      <w:pPr>
        <w:pStyle w:val="a3"/>
        <w:widowControl/>
        <w:shd w:val="clear" w:color="auto" w:fill="FFFFFF"/>
        <w:spacing w:beforeAutospacing="0" w:afterAutospacing="0" w:line="500" w:lineRule="atLeast"/>
        <w:ind w:firstLine="598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四、充分发挥组织、指导、服务作用。团结并带领教师开展调查研究，指导学校、教师开展教育教学改革，与广大教师共同学习、共同研究、共同进步。</w:t>
      </w:r>
    </w:p>
    <w:p w:rsidR="00B6057A" w:rsidRDefault="0004000C">
      <w:pPr>
        <w:pStyle w:val="a3"/>
        <w:widowControl/>
        <w:shd w:val="clear" w:color="auto" w:fill="FFFFFF"/>
        <w:spacing w:beforeAutospacing="0" w:afterAutospacing="0" w:line="500" w:lineRule="atLeast"/>
        <w:ind w:firstLine="598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五、教育教学研究和实践成绩显著。推进教育教学改革</w:t>
      </w:r>
      <w:r w:rsidR="002C3DD1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成绩显著，注重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发挥教育教学改革成果</w:t>
      </w:r>
      <w:r w:rsidR="002C3DD1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的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作用，促进学校特色发展、教师全面而个性发展。</w:t>
      </w:r>
    </w:p>
    <w:p w:rsidR="00B6057A" w:rsidRDefault="00B6057A"/>
    <w:sectPr w:rsidR="00B60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7A"/>
    <w:rsid w:val="0004000C"/>
    <w:rsid w:val="000F61BC"/>
    <w:rsid w:val="002C3DD1"/>
    <w:rsid w:val="00642D64"/>
    <w:rsid w:val="0075608B"/>
    <w:rsid w:val="00B370F2"/>
    <w:rsid w:val="00B6057A"/>
    <w:rsid w:val="028E00C3"/>
    <w:rsid w:val="09166D48"/>
    <w:rsid w:val="147C41F6"/>
    <w:rsid w:val="32CE5AB6"/>
    <w:rsid w:val="48C16CDA"/>
    <w:rsid w:val="4AC42F82"/>
    <w:rsid w:val="4BB3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0F61BC"/>
    <w:rPr>
      <w:sz w:val="18"/>
      <w:szCs w:val="18"/>
    </w:rPr>
  </w:style>
  <w:style w:type="character" w:customStyle="1" w:styleId="Char">
    <w:name w:val="批注框文本 Char"/>
    <w:basedOn w:val="a0"/>
    <w:link w:val="a4"/>
    <w:rsid w:val="000F61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0F61BC"/>
    <w:rPr>
      <w:sz w:val="18"/>
      <w:szCs w:val="18"/>
    </w:rPr>
  </w:style>
  <w:style w:type="character" w:customStyle="1" w:styleId="Char">
    <w:name w:val="批注框文本 Char"/>
    <w:basedOn w:val="a0"/>
    <w:link w:val="a4"/>
    <w:rsid w:val="000F61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qwq</dc:creator>
  <cp:lastModifiedBy>dpben</cp:lastModifiedBy>
  <cp:revision>7</cp:revision>
  <cp:lastPrinted>2018-04-25T07:24:00Z</cp:lastPrinted>
  <dcterms:created xsi:type="dcterms:W3CDTF">2014-10-29T12:08:00Z</dcterms:created>
  <dcterms:modified xsi:type="dcterms:W3CDTF">2020-05-14T08:14:00Z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