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418E2C">
      <w:pPr>
        <w:pStyle w:val="15"/>
        <w:spacing w:line="560" w:lineRule="exact"/>
        <w:rPr>
          <w:rFonts w:ascii="方正小标宋简体" w:eastAsia="方正小标宋简体"/>
        </w:rPr>
      </w:pPr>
    </w:p>
    <w:p w14:paraId="2316DCB0"/>
    <w:p w14:paraId="17E37024">
      <w:pPr>
        <w:pStyle w:val="15"/>
        <w:spacing w:line="560" w:lineRule="exact"/>
        <w:rPr>
          <w:rFonts w:ascii="方正小标宋简体" w:eastAsia="方正小标宋简体"/>
        </w:rPr>
      </w:pPr>
      <w:r>
        <w:rPr>
          <w:rFonts w:hint="eastAsia" w:ascii="方正小标宋简体" w:eastAsia="方正小标宋简体"/>
        </w:rPr>
        <w:t>关于</w:t>
      </w:r>
      <w:r>
        <w:rPr>
          <w:rFonts w:hint="eastAsia" w:ascii="方正小标宋简体" w:eastAsia="方正小标宋简体"/>
          <w:lang w:val="en-US" w:eastAsia="zh-CN"/>
        </w:rPr>
        <w:t>开展</w:t>
      </w:r>
      <w:r>
        <w:rPr>
          <w:rFonts w:hint="eastAsia" w:ascii="方正小标宋简体" w:eastAsia="方正小标宋简体"/>
        </w:rPr>
        <w:t>202</w:t>
      </w:r>
      <w:r>
        <w:rPr>
          <w:rFonts w:ascii="方正小标宋简体" w:eastAsia="方正小标宋简体"/>
        </w:rPr>
        <w:t>6</w:t>
      </w:r>
      <w:r>
        <w:rPr>
          <w:rFonts w:hint="eastAsia" w:ascii="方正小标宋简体" w:eastAsia="方正小标宋简体"/>
        </w:rPr>
        <w:t>年度无锡市交通运输科技与成果转化项目申报的通知</w:t>
      </w:r>
    </w:p>
    <w:p w14:paraId="3DBB3694">
      <w:pPr>
        <w:rPr>
          <w:sz w:val="28"/>
        </w:rPr>
      </w:pPr>
    </w:p>
    <w:p w14:paraId="683498D3">
      <w:pPr>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各有关单位：</w:t>
      </w:r>
    </w:p>
    <w:p w14:paraId="0A3A0DCA">
      <w:pPr>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lang w:eastAsia="zh-CN"/>
        </w:rPr>
        <w:t>为深入贯彻落实国家</w:t>
      </w:r>
      <w:r>
        <w:rPr>
          <w:rFonts w:ascii="Times New Roman" w:hAnsi="Times New Roman" w:eastAsia="方正仿宋_GBK" w:cs="Times New Roman"/>
          <w:sz w:val="32"/>
          <w:szCs w:val="32"/>
          <w:lang w:eastAsia="zh-CN"/>
        </w:rPr>
        <w:t>及</w:t>
      </w:r>
      <w:r>
        <w:rPr>
          <w:rFonts w:hint="eastAsia" w:ascii="Times New Roman" w:hAnsi="Times New Roman" w:eastAsia="方正仿宋_GBK" w:cs="Times New Roman"/>
          <w:sz w:val="32"/>
          <w:szCs w:val="32"/>
          <w:lang w:eastAsia="zh-CN"/>
        </w:rPr>
        <w:t>省市关于</w:t>
      </w:r>
      <w:r>
        <w:rPr>
          <w:rFonts w:ascii="Times New Roman" w:hAnsi="Times New Roman" w:eastAsia="方正仿宋_GBK" w:cs="Times New Roman"/>
          <w:sz w:val="32"/>
          <w:szCs w:val="32"/>
          <w:lang w:eastAsia="zh-CN"/>
        </w:rPr>
        <w:t>加快科技强国、实现高水平科技自立自强的战略部署，</w:t>
      </w:r>
      <w:r>
        <w:rPr>
          <w:rFonts w:hint="eastAsia" w:ascii="Times New Roman" w:hAnsi="Times New Roman" w:eastAsia="方正仿宋_GBK" w:cs="Times New Roman"/>
          <w:sz w:val="32"/>
          <w:szCs w:val="32"/>
          <w:lang w:eastAsia="zh-CN"/>
        </w:rPr>
        <w:t>扎实推动科技创新和产业创新融合发展，以科技创新赋能产业升级，因地制宜培育新质生产力，经研究，决定组织开展20</w:t>
      </w:r>
      <w:r>
        <w:rPr>
          <w:rFonts w:hint="eastAsia" w:ascii="Times New Roman" w:hAnsi="Times New Roman" w:eastAsia="方正仿宋_GBK" w:cs="Times New Roman"/>
          <w:sz w:val="32"/>
          <w:szCs w:val="32"/>
          <w:lang w:val="en-US" w:eastAsia="zh-CN"/>
        </w:rPr>
        <w:t>2</w:t>
      </w:r>
      <w:r>
        <w:rPr>
          <w:rFonts w:ascii="Times New Roman" w:hAnsi="Times New Roman" w:eastAsia="方正仿宋_GBK" w:cs="Times New Roman"/>
          <w:sz w:val="32"/>
          <w:szCs w:val="32"/>
          <w:lang w:val="en-US" w:eastAsia="zh-CN"/>
        </w:rPr>
        <w:t>6</w:t>
      </w:r>
      <w:r>
        <w:rPr>
          <w:rFonts w:hint="eastAsia" w:ascii="Times New Roman" w:hAnsi="Times New Roman" w:eastAsia="方正仿宋_GBK" w:cs="Times New Roman"/>
          <w:sz w:val="32"/>
          <w:szCs w:val="32"/>
          <w:lang w:eastAsia="zh-CN"/>
        </w:rPr>
        <w:t>年度</w:t>
      </w:r>
      <w:r>
        <w:rPr>
          <w:rFonts w:hint="eastAsia" w:ascii="Times New Roman" w:hAnsi="Times New Roman" w:eastAsia="方正仿宋_GBK" w:cs="Times New Roman"/>
          <w:sz w:val="32"/>
          <w:szCs w:val="32"/>
        </w:rPr>
        <w:t>无锡市</w:t>
      </w:r>
      <w:r>
        <w:rPr>
          <w:rFonts w:hint="eastAsia" w:ascii="Times New Roman" w:hAnsi="Times New Roman" w:eastAsia="方正仿宋_GBK" w:cs="Times New Roman"/>
          <w:sz w:val="32"/>
          <w:szCs w:val="32"/>
          <w:lang w:eastAsia="zh-CN"/>
        </w:rPr>
        <w:t>交通运输科技与成果转化项目申报工作。现将</w:t>
      </w:r>
      <w:r>
        <w:rPr>
          <w:rFonts w:hint="eastAsia" w:ascii="Times New Roman" w:hAnsi="Times New Roman" w:eastAsia="方正仿宋_GBK" w:cs="Times New Roman"/>
          <w:sz w:val="32"/>
          <w:szCs w:val="32"/>
        </w:rPr>
        <w:t>有关事项通知如下：</w:t>
      </w:r>
    </w:p>
    <w:p w14:paraId="0BDF9EF5">
      <w:pPr>
        <w:ind w:firstLine="640" w:firstLineChars="200"/>
        <w:rPr>
          <w:rFonts w:hint="eastAsia" w:ascii="方正黑体_GBK" w:eastAsia="方正黑体_GBK" w:cs="Times New Roman"/>
          <w:bCs/>
          <w:sz w:val="32"/>
          <w:szCs w:val="32"/>
          <w:lang w:eastAsia="zh-CN"/>
        </w:rPr>
      </w:pPr>
      <w:r>
        <w:rPr>
          <w:rFonts w:hint="eastAsia" w:ascii="方正黑体_GBK" w:eastAsia="方正黑体_GBK" w:cs="Times New Roman"/>
          <w:bCs/>
          <w:sz w:val="32"/>
          <w:szCs w:val="32"/>
        </w:rPr>
        <w:t>一、申报</w:t>
      </w:r>
      <w:r>
        <w:rPr>
          <w:rFonts w:hint="eastAsia" w:ascii="方正黑体_GBK" w:eastAsia="方正黑体_GBK" w:cs="Times New Roman"/>
          <w:bCs/>
          <w:sz w:val="32"/>
          <w:szCs w:val="32"/>
          <w:lang w:val="en-US" w:eastAsia="zh-CN"/>
        </w:rPr>
        <w:t>范围</w:t>
      </w:r>
    </w:p>
    <w:p w14:paraId="37643DB8">
      <w:pPr>
        <w:ind w:firstLine="640" w:firstLineChars="200"/>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202</w:t>
      </w:r>
      <w:r>
        <w:rPr>
          <w:rFonts w:ascii="Times New Roman" w:hAnsi="Times New Roman" w:eastAsia="方正仿宋_GBK" w:cs="Times New Roman"/>
          <w:sz w:val="32"/>
          <w:szCs w:val="32"/>
          <w:lang w:val="en-US" w:eastAsia="zh-CN"/>
        </w:rPr>
        <w:t>6</w:t>
      </w:r>
      <w:r>
        <w:rPr>
          <w:rFonts w:hint="eastAsia" w:ascii="Times New Roman" w:hAnsi="Times New Roman" w:eastAsia="方正仿宋_GBK" w:cs="Times New Roman"/>
          <w:sz w:val="32"/>
          <w:szCs w:val="32"/>
        </w:rPr>
        <w:t>年度无锡市交通运输科技与成果转化项目申报须符合《江苏省交通发展（科技与成果转化）项目管理办法》</w:t>
      </w:r>
      <w:r>
        <w:rPr>
          <w:rFonts w:hint="eastAsia" w:ascii="Times New Roman" w:hAnsi="Times New Roman" w:eastAsia="方正仿宋_GBK" w:cs="Times New Roman"/>
          <w:sz w:val="32"/>
          <w:szCs w:val="32"/>
          <w:lang w:eastAsia="zh-CN"/>
        </w:rPr>
        <w:t>相关</w:t>
      </w:r>
      <w:r>
        <w:rPr>
          <w:rFonts w:hint="eastAsia" w:ascii="Times New Roman" w:hAnsi="Times New Roman" w:eastAsia="方正仿宋_GBK" w:cs="Times New Roman"/>
          <w:sz w:val="32"/>
          <w:szCs w:val="32"/>
        </w:rPr>
        <w:t>要求</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本次申报主要</w:t>
      </w:r>
      <w:r>
        <w:rPr>
          <w:rFonts w:ascii="Times New Roman" w:hAnsi="Times New Roman" w:eastAsia="方正仿宋_GBK" w:cs="Times New Roman"/>
          <w:sz w:val="32"/>
          <w:szCs w:val="32"/>
          <w:lang w:val="en-US" w:eastAsia="zh-CN"/>
        </w:rPr>
        <w:t>涵盖人工智能、</w:t>
      </w:r>
      <w:r>
        <w:rPr>
          <w:rFonts w:hint="eastAsia" w:ascii="Times New Roman" w:hAnsi="Times New Roman" w:eastAsia="方正仿宋_GBK" w:cs="Times New Roman"/>
          <w:sz w:val="32"/>
          <w:szCs w:val="32"/>
        </w:rPr>
        <w:t>交通</w:t>
      </w:r>
      <w:r>
        <w:rPr>
          <w:rFonts w:hint="eastAsia" w:ascii="Times New Roman" w:hAnsi="Times New Roman" w:eastAsia="方正仿宋_GBK" w:cs="Times New Roman"/>
          <w:sz w:val="32"/>
          <w:szCs w:val="32"/>
          <w:lang w:eastAsia="zh-CN"/>
        </w:rPr>
        <w:t>工程</w:t>
      </w:r>
      <w:r>
        <w:rPr>
          <w:rFonts w:hint="eastAsia" w:ascii="Times New Roman" w:hAnsi="Times New Roman" w:eastAsia="方正仿宋_GBK" w:cs="Times New Roman"/>
          <w:sz w:val="32"/>
          <w:szCs w:val="32"/>
        </w:rPr>
        <w:t>建设、</w:t>
      </w:r>
      <w:r>
        <w:rPr>
          <w:rFonts w:hint="eastAsia" w:ascii="Times New Roman" w:hAnsi="Times New Roman" w:eastAsia="方正仿宋_GBK" w:cs="Times New Roman"/>
          <w:sz w:val="32"/>
          <w:szCs w:val="32"/>
          <w:lang w:eastAsia="zh-CN"/>
        </w:rPr>
        <w:t>综合</w:t>
      </w:r>
      <w:r>
        <w:rPr>
          <w:rFonts w:hint="eastAsia" w:ascii="Times New Roman" w:hAnsi="Times New Roman" w:eastAsia="方正仿宋_GBK" w:cs="Times New Roman"/>
          <w:sz w:val="32"/>
          <w:szCs w:val="32"/>
        </w:rPr>
        <w:t>运输服务</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rPr>
        <w:t>低空经济、绿色低碳</w:t>
      </w:r>
      <w:r>
        <w:rPr>
          <w:rFonts w:ascii="Times New Roman" w:hAnsi="Times New Roman" w:eastAsia="方正仿宋_GBK" w:cs="Times New Roman"/>
          <w:sz w:val="32"/>
          <w:szCs w:val="32"/>
          <w:lang w:eastAsia="zh-CN"/>
        </w:rPr>
        <w:t>等</w:t>
      </w:r>
      <w:r>
        <w:rPr>
          <w:rFonts w:hint="eastAsia" w:ascii="Times New Roman" w:hAnsi="Times New Roman" w:eastAsia="方正仿宋_GBK" w:cs="Times New Roman"/>
          <w:sz w:val="32"/>
          <w:szCs w:val="32"/>
          <w:lang w:eastAsia="zh-CN"/>
        </w:rPr>
        <w:t>行业重点</w:t>
      </w:r>
      <w:r>
        <w:rPr>
          <w:rFonts w:ascii="Times New Roman" w:hAnsi="Times New Roman" w:eastAsia="方正仿宋_GBK" w:cs="Times New Roman"/>
          <w:sz w:val="32"/>
          <w:szCs w:val="32"/>
          <w:lang w:eastAsia="zh-CN"/>
        </w:rPr>
        <w:t>领域</w:t>
      </w:r>
      <w:r>
        <w:rPr>
          <w:rFonts w:hint="eastAsia" w:ascii="Times New Roman" w:hAnsi="Times New Roman" w:eastAsia="方正仿宋_GBK" w:cs="Times New Roman"/>
          <w:sz w:val="32"/>
          <w:szCs w:val="32"/>
        </w:rPr>
        <w:t>。每</w:t>
      </w:r>
      <w:r>
        <w:rPr>
          <w:rFonts w:hint="eastAsia" w:ascii="Times New Roman" w:hAnsi="Times New Roman" w:eastAsia="方正仿宋_GBK" w:cs="Times New Roman"/>
          <w:sz w:val="32"/>
          <w:szCs w:val="32"/>
          <w:lang w:eastAsia="zh-CN"/>
        </w:rPr>
        <w:t>个</w:t>
      </w:r>
      <w:r>
        <w:rPr>
          <w:rFonts w:hint="eastAsia" w:ascii="Times New Roman" w:hAnsi="Times New Roman" w:eastAsia="方正仿宋_GBK" w:cs="Times New Roman"/>
          <w:sz w:val="32"/>
          <w:szCs w:val="32"/>
        </w:rPr>
        <w:t>项目负责人申报数</w:t>
      </w:r>
      <w:r>
        <w:rPr>
          <w:rFonts w:hint="eastAsia" w:ascii="Times New Roman" w:hAnsi="Times New Roman" w:eastAsia="方正仿宋_GBK" w:cs="Times New Roman"/>
          <w:sz w:val="32"/>
          <w:szCs w:val="32"/>
          <w:lang w:eastAsia="zh-CN"/>
        </w:rPr>
        <w:t>原则上</w:t>
      </w:r>
      <w:r>
        <w:rPr>
          <w:rFonts w:hint="eastAsia" w:ascii="Times New Roman" w:hAnsi="Times New Roman" w:eastAsia="方正仿宋_GBK" w:cs="Times New Roman"/>
          <w:sz w:val="32"/>
          <w:szCs w:val="32"/>
        </w:rPr>
        <w:t>不超过2项。</w:t>
      </w:r>
    </w:p>
    <w:p w14:paraId="187839A6">
      <w:pPr>
        <w:ind w:firstLine="640" w:firstLineChars="200"/>
        <w:rPr>
          <w:rFonts w:hint="eastAsia" w:ascii="方正黑体_GBK" w:eastAsia="方正黑体_GBK" w:cs="Times New Roman"/>
          <w:bCs/>
          <w:sz w:val="32"/>
          <w:szCs w:val="32"/>
          <w:lang w:val="en-US" w:eastAsia="zh-CN"/>
        </w:rPr>
      </w:pPr>
      <w:r>
        <w:rPr>
          <w:rFonts w:hint="eastAsia" w:ascii="方正黑体_GBK" w:eastAsia="方正黑体_GBK" w:cs="Times New Roman"/>
          <w:bCs/>
          <w:sz w:val="32"/>
          <w:szCs w:val="32"/>
          <w:lang w:val="en-US" w:eastAsia="zh-CN"/>
        </w:rPr>
        <w:t>二、申报条件</w:t>
      </w:r>
    </w:p>
    <w:p w14:paraId="387BC23A">
      <w:pPr>
        <w:ind w:firstLine="640" w:firstLineChars="200"/>
        <w:rPr>
          <w:rFonts w:ascii="Times New Roman" w:hAnsi="Times New Roman" w:eastAsia="方正仿宋_GBK" w:cs="Times New Roman"/>
          <w:sz w:val="32"/>
          <w:szCs w:val="32"/>
          <w:lang w:val="en-US" w:eastAsia="zh-CN"/>
        </w:rPr>
      </w:pPr>
      <w:r>
        <w:rPr>
          <w:rFonts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val="en-US" w:eastAsia="zh-CN"/>
        </w:rPr>
        <w:t>一</w:t>
      </w:r>
      <w:r>
        <w:rPr>
          <w:rFonts w:ascii="Times New Roman" w:hAnsi="Times New Roman" w:eastAsia="方正仿宋_GBK" w:cs="Times New Roman"/>
          <w:sz w:val="32"/>
          <w:szCs w:val="32"/>
          <w:lang w:val="en-US" w:eastAsia="zh-CN"/>
        </w:rPr>
        <w:t>）申报单位应当具有独立承担民事责任能力的法人，财务管理制度健全，具有良好的资信，具备承担项目研究、实施所需的各项条件</w:t>
      </w:r>
      <w:r>
        <w:rPr>
          <w:rFonts w:hint="eastAsia" w:ascii="Times New Roman" w:hAnsi="Times New Roman" w:eastAsia="方正仿宋_GBK" w:cs="Times New Roman"/>
          <w:sz w:val="32"/>
          <w:szCs w:val="32"/>
          <w:lang w:val="en-US" w:eastAsia="zh-CN"/>
        </w:rPr>
        <w:t>，</w:t>
      </w:r>
      <w:r>
        <w:rPr>
          <w:rFonts w:ascii="Times New Roman" w:hAnsi="Times New Roman" w:eastAsia="方正仿宋_GBK" w:cs="Times New Roman"/>
          <w:sz w:val="32"/>
          <w:szCs w:val="32"/>
          <w:lang w:val="en-US" w:eastAsia="zh-CN"/>
        </w:rPr>
        <w:t>并接受财务审计和社会监督。</w:t>
      </w:r>
    </w:p>
    <w:p w14:paraId="6A610573">
      <w:pPr>
        <w:ind w:firstLine="640" w:firstLineChars="200"/>
        <w:rPr>
          <w:rFonts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（二）</w:t>
      </w:r>
      <w:r>
        <w:rPr>
          <w:rFonts w:ascii="Times New Roman" w:hAnsi="Times New Roman" w:eastAsia="方正仿宋_GBK" w:cs="Times New Roman"/>
          <w:sz w:val="32"/>
          <w:szCs w:val="32"/>
          <w:lang w:val="en-US" w:eastAsia="zh-CN"/>
        </w:rPr>
        <w:t>项目承担单位应当有</w:t>
      </w:r>
      <w:r>
        <w:rPr>
          <w:rFonts w:hint="eastAsia" w:ascii="Times New Roman" w:hAnsi="Times New Roman" w:eastAsia="方正仿宋_GBK" w:cs="Times New Roman"/>
          <w:sz w:val="32"/>
          <w:szCs w:val="32"/>
          <w:lang w:val="en-US" w:eastAsia="zh-CN"/>
        </w:rPr>
        <w:t>专业性强</w:t>
      </w:r>
      <w:r>
        <w:rPr>
          <w:rFonts w:ascii="Times New Roman" w:hAnsi="Times New Roman" w:eastAsia="方正仿宋_GBK" w:cs="Times New Roman"/>
          <w:sz w:val="32"/>
          <w:szCs w:val="32"/>
          <w:lang w:val="en-US" w:eastAsia="zh-CN"/>
        </w:rPr>
        <w:t>的研究团队，具有较高的学术水平、职业道德和完成项目所需的组织管理及协调能力。</w:t>
      </w:r>
    </w:p>
    <w:p w14:paraId="2B06A35E">
      <w:pPr>
        <w:ind w:firstLine="640" w:firstLineChars="200"/>
        <w:rPr>
          <w:rFonts w:ascii="Times New Roman" w:hAnsi="Times New Roman" w:eastAsia="方正仿宋_GBK" w:cs="Times New Roman"/>
          <w:sz w:val="32"/>
          <w:szCs w:val="32"/>
          <w:lang w:val="en-US" w:eastAsia="zh-CN"/>
        </w:rPr>
      </w:pPr>
      <w:r>
        <w:rPr>
          <w:rFonts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val="en-US" w:eastAsia="zh-CN"/>
        </w:rPr>
        <w:t>三</w:t>
      </w:r>
      <w:r>
        <w:rPr>
          <w:rFonts w:ascii="Times New Roman" w:hAnsi="Times New Roman" w:eastAsia="方正仿宋_GBK" w:cs="Times New Roman"/>
          <w:sz w:val="32"/>
          <w:szCs w:val="32"/>
          <w:lang w:val="en-US" w:eastAsia="zh-CN"/>
        </w:rPr>
        <w:t>）项目需在推荐的</w:t>
      </w:r>
      <w:r>
        <w:rPr>
          <w:rFonts w:hint="eastAsia" w:ascii="Times New Roman" w:hAnsi="Times New Roman" w:eastAsia="方正仿宋_GBK" w:cs="Times New Roman"/>
          <w:sz w:val="32"/>
          <w:szCs w:val="32"/>
          <w:lang w:val="en-US" w:eastAsia="zh-CN"/>
        </w:rPr>
        <w:t>研究</w:t>
      </w:r>
      <w:r>
        <w:rPr>
          <w:rFonts w:ascii="Times New Roman" w:hAnsi="Times New Roman" w:eastAsia="方正仿宋_GBK" w:cs="Times New Roman"/>
          <w:sz w:val="32"/>
          <w:szCs w:val="32"/>
          <w:lang w:val="en-US" w:eastAsia="zh-CN"/>
        </w:rPr>
        <w:t>方向下自选题目，在主要研究方向基础上，进一步明确研究目标，细化研究内容，提出科学、合理的研究方案和明确的预期成果。</w:t>
      </w:r>
    </w:p>
    <w:p w14:paraId="77E04277">
      <w:pPr>
        <w:ind w:firstLine="640" w:firstLineChars="200"/>
        <w:rPr>
          <w:rFonts w:ascii="Times New Roman" w:hAnsi="Times New Roman" w:eastAsia="方正仿宋_GBK" w:cs="Times New Roman"/>
          <w:sz w:val="32"/>
          <w:szCs w:val="32"/>
          <w:lang w:val="en-US" w:eastAsia="zh-CN"/>
        </w:rPr>
      </w:pPr>
      <w:r>
        <w:rPr>
          <w:rFonts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val="en-US" w:eastAsia="zh-CN"/>
        </w:rPr>
        <w:t>四</w:t>
      </w:r>
      <w:r>
        <w:rPr>
          <w:rFonts w:ascii="Times New Roman" w:hAnsi="Times New Roman" w:eastAsia="方正仿宋_GBK" w:cs="Times New Roman"/>
          <w:sz w:val="32"/>
          <w:szCs w:val="32"/>
          <w:lang w:val="en-US" w:eastAsia="zh-CN"/>
        </w:rPr>
        <w:t>）优先支持</w:t>
      </w:r>
      <w:r>
        <w:rPr>
          <w:rFonts w:hint="eastAsia" w:ascii="Times New Roman" w:hAnsi="Times New Roman" w:eastAsia="方正仿宋_GBK" w:cs="Times New Roman"/>
          <w:sz w:val="32"/>
          <w:szCs w:val="32"/>
          <w:lang w:val="en-US" w:eastAsia="zh-CN"/>
        </w:rPr>
        <w:t>市</w:t>
      </w:r>
      <w:r>
        <w:rPr>
          <w:rFonts w:ascii="Times New Roman" w:hAnsi="Times New Roman" w:eastAsia="方正仿宋_GBK" w:cs="Times New Roman"/>
          <w:sz w:val="32"/>
          <w:szCs w:val="32"/>
          <w:lang w:val="en-US" w:eastAsia="zh-CN"/>
        </w:rPr>
        <w:t>级</w:t>
      </w:r>
      <w:r>
        <w:rPr>
          <w:rFonts w:hint="eastAsia" w:ascii="Times New Roman" w:hAnsi="Times New Roman" w:eastAsia="方正仿宋_GBK" w:cs="Times New Roman"/>
          <w:sz w:val="32"/>
          <w:szCs w:val="32"/>
          <w:lang w:val="en-US" w:eastAsia="zh-CN"/>
        </w:rPr>
        <w:t>以上</w:t>
      </w:r>
      <w:r>
        <w:rPr>
          <w:rFonts w:ascii="Times New Roman" w:hAnsi="Times New Roman" w:eastAsia="方正仿宋_GBK" w:cs="Times New Roman"/>
          <w:sz w:val="32"/>
          <w:szCs w:val="32"/>
          <w:lang w:val="en-US" w:eastAsia="zh-CN"/>
        </w:rPr>
        <w:t>科技创新平台承担</w:t>
      </w:r>
      <w:r>
        <w:rPr>
          <w:rFonts w:hint="eastAsia" w:ascii="Times New Roman" w:hAnsi="Times New Roman" w:eastAsia="方正仿宋_GBK" w:cs="Times New Roman"/>
          <w:sz w:val="32"/>
          <w:szCs w:val="32"/>
          <w:lang w:val="en-US" w:eastAsia="zh-CN"/>
        </w:rPr>
        <w:t>的</w:t>
      </w:r>
      <w:r>
        <w:rPr>
          <w:rFonts w:ascii="Times New Roman" w:hAnsi="Times New Roman" w:eastAsia="方正仿宋_GBK" w:cs="Times New Roman"/>
          <w:sz w:val="32"/>
          <w:szCs w:val="32"/>
          <w:lang w:val="en-US" w:eastAsia="zh-CN"/>
        </w:rPr>
        <w:t>科技项目</w:t>
      </w:r>
      <w:r>
        <w:rPr>
          <w:rFonts w:hint="eastAsia" w:ascii="Times New Roman" w:hAnsi="Times New Roman" w:eastAsia="方正仿宋_GBK" w:cs="Times New Roman"/>
          <w:sz w:val="32"/>
          <w:szCs w:val="32"/>
          <w:lang w:val="en-US" w:eastAsia="zh-CN"/>
        </w:rPr>
        <w:t>，</w:t>
      </w:r>
      <w:r>
        <w:rPr>
          <w:rFonts w:ascii="Times New Roman" w:hAnsi="Times New Roman" w:eastAsia="方正仿宋_GBK" w:cs="Times New Roman"/>
          <w:sz w:val="32"/>
          <w:szCs w:val="32"/>
          <w:lang w:val="en-US" w:eastAsia="zh-CN"/>
        </w:rPr>
        <w:t>优先支持产学研用协同创新，鼓励科研院所、高校与行业单位合作。</w:t>
      </w:r>
    </w:p>
    <w:p w14:paraId="72CBD6B7">
      <w:pPr>
        <w:ind w:firstLine="640" w:firstLineChars="200"/>
        <w:rPr>
          <w:rFonts w:ascii="Times New Roman" w:hAnsi="Times New Roman" w:eastAsia="方正仿宋_GBK" w:cs="Times New Roman"/>
          <w:sz w:val="32"/>
          <w:szCs w:val="32"/>
          <w:lang w:val="en-US" w:eastAsia="zh-CN"/>
        </w:rPr>
      </w:pPr>
      <w:r>
        <w:rPr>
          <w:rFonts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val="en-US" w:eastAsia="zh-CN"/>
        </w:rPr>
        <w:t>五</w:t>
      </w:r>
      <w:r>
        <w:rPr>
          <w:rFonts w:ascii="Times New Roman" w:hAnsi="Times New Roman" w:eastAsia="方正仿宋_GBK" w:cs="Times New Roman"/>
          <w:sz w:val="32"/>
          <w:szCs w:val="32"/>
          <w:lang w:val="en-US" w:eastAsia="zh-CN"/>
        </w:rPr>
        <w:t>）申报单位或项目负责人以往承担的交通运输科技项目应按任务书规定的计划进度完成验收或正常实施，科研信用记录良好。</w:t>
      </w:r>
    </w:p>
    <w:p w14:paraId="03B5E852">
      <w:pPr>
        <w:ind w:firstLine="640" w:firstLineChars="200"/>
        <w:rPr>
          <w:rFonts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（六）项目要有明确的研究目标，科学、合理、可行的研究方案，较好的应用前景，有望取得重要实践成果，预计能在1年左右内完成。</w:t>
      </w:r>
    </w:p>
    <w:p w14:paraId="627C001A">
      <w:pPr>
        <w:ind w:firstLine="640" w:firstLineChars="200"/>
        <w:rPr>
          <w:rFonts w:ascii="方正黑体_GBK" w:eastAsia="方正黑体_GBK" w:cs="Times New Roman"/>
          <w:bCs/>
          <w:sz w:val="32"/>
          <w:szCs w:val="32"/>
          <w:lang w:val="en-US" w:eastAsia="zh-CN"/>
        </w:rPr>
      </w:pPr>
      <w:r>
        <w:rPr>
          <w:rFonts w:hint="eastAsia" w:ascii="方正黑体_GBK" w:eastAsia="方正黑体_GBK" w:cs="Times New Roman"/>
          <w:bCs/>
          <w:sz w:val="32"/>
          <w:szCs w:val="32"/>
          <w:lang w:val="en-US" w:eastAsia="zh-CN"/>
        </w:rPr>
        <w:t>三</w:t>
      </w:r>
      <w:r>
        <w:rPr>
          <w:rFonts w:hint="eastAsia" w:ascii="方正黑体_GBK" w:eastAsia="方正黑体_GBK" w:cs="Times New Roman"/>
          <w:bCs/>
          <w:sz w:val="32"/>
          <w:szCs w:val="32"/>
        </w:rPr>
        <w:t>、</w:t>
      </w:r>
      <w:r>
        <w:rPr>
          <w:rFonts w:hint="eastAsia" w:ascii="方正黑体_GBK" w:eastAsia="方正黑体_GBK" w:cs="Times New Roman"/>
          <w:bCs/>
          <w:sz w:val="32"/>
          <w:szCs w:val="32"/>
          <w:lang w:val="en-US" w:eastAsia="zh-CN"/>
        </w:rPr>
        <w:t>申报组织</w:t>
      </w:r>
    </w:p>
    <w:p w14:paraId="77908B52">
      <w:pPr>
        <w:ind w:firstLine="640"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（一）符合条件的单位需填写202</w:t>
      </w:r>
      <w:r>
        <w:rPr>
          <w:rFonts w:ascii="Times New Roman" w:hAnsi="Times New Roman" w:eastAsia="方正仿宋_GBK" w:cs="Times New Roman"/>
          <w:sz w:val="32"/>
          <w:szCs w:val="32"/>
          <w:lang w:val="en-US" w:eastAsia="zh-CN"/>
        </w:rPr>
        <w:t>6</w:t>
      </w:r>
      <w:r>
        <w:rPr>
          <w:rFonts w:hint="eastAsia" w:ascii="Times New Roman" w:hAnsi="Times New Roman" w:eastAsia="方正仿宋_GBK" w:cs="Times New Roman"/>
          <w:sz w:val="32"/>
          <w:szCs w:val="32"/>
          <w:lang w:val="en-US" w:eastAsia="zh-CN"/>
        </w:rPr>
        <w:t>年度无锡市交通运输科技与成果转化项目申报表，于202</w:t>
      </w:r>
      <w:r>
        <w:rPr>
          <w:rFonts w:ascii="Times New Roman" w:hAnsi="Times New Roman" w:eastAsia="方正仿宋_GBK" w:cs="Times New Roman"/>
          <w:sz w:val="32"/>
          <w:szCs w:val="32"/>
          <w:lang w:val="en-US" w:eastAsia="zh-CN"/>
        </w:rPr>
        <w:t>6</w:t>
      </w:r>
      <w:r>
        <w:rPr>
          <w:rFonts w:hint="eastAsia" w:ascii="Times New Roman" w:hAnsi="Times New Roman" w:eastAsia="方正仿宋_GBK" w:cs="Times New Roman"/>
          <w:sz w:val="32"/>
          <w:szCs w:val="32"/>
          <w:lang w:val="en-US" w:eastAsia="zh-CN"/>
        </w:rPr>
        <w:t>年</w:t>
      </w:r>
      <w:r>
        <w:rPr>
          <w:rFonts w:ascii="Times New Roman" w:hAnsi="Times New Roman" w:eastAsia="方正仿宋_GBK" w:cs="Times New Roman"/>
          <w:sz w:val="32"/>
          <w:szCs w:val="32"/>
          <w:lang w:val="en-US" w:eastAsia="zh-CN"/>
        </w:rPr>
        <w:t>5</w:t>
      </w:r>
      <w:r>
        <w:rPr>
          <w:rFonts w:hint="eastAsia" w:ascii="Times New Roman" w:hAnsi="Times New Roman" w:eastAsia="方正仿宋_GBK" w:cs="Times New Roman"/>
          <w:sz w:val="32"/>
          <w:szCs w:val="32"/>
          <w:lang w:val="en-US" w:eastAsia="zh-CN"/>
        </w:rPr>
        <w:t>月</w:t>
      </w:r>
      <w:r>
        <w:rPr>
          <w:rFonts w:ascii="Times New Roman" w:hAnsi="Times New Roman" w:eastAsia="方正仿宋_GBK" w:cs="Times New Roman"/>
          <w:sz w:val="32"/>
          <w:szCs w:val="32"/>
          <w:lang w:val="en-US" w:eastAsia="zh-CN"/>
        </w:rPr>
        <w:t>8</w:t>
      </w:r>
      <w:r>
        <w:rPr>
          <w:rFonts w:hint="eastAsia" w:ascii="Times New Roman" w:hAnsi="Times New Roman" w:eastAsia="方正仿宋_GBK" w:cs="Times New Roman"/>
          <w:sz w:val="32"/>
          <w:szCs w:val="32"/>
          <w:lang w:val="en-US" w:eastAsia="zh-CN"/>
        </w:rPr>
        <w:t>日前将申报</w:t>
      </w:r>
      <w:r>
        <w:rPr>
          <w:rFonts w:ascii="Times New Roman" w:hAnsi="Times New Roman" w:eastAsia="方正仿宋_GBK" w:cs="Times New Roman"/>
          <w:sz w:val="32"/>
          <w:szCs w:val="32"/>
          <w:lang w:val="en-US" w:eastAsia="zh-CN"/>
        </w:rPr>
        <w:t>材料</w:t>
      </w:r>
      <w:r>
        <w:rPr>
          <w:rFonts w:hint="eastAsia" w:ascii="Times New Roman" w:hAnsi="Times New Roman" w:eastAsia="方正仿宋_GBK" w:cs="Times New Roman"/>
          <w:sz w:val="32"/>
          <w:szCs w:val="32"/>
          <w:lang w:val="en-US" w:eastAsia="zh-CN"/>
        </w:rPr>
        <w:t>报送至市交通运输局科技数据</w:t>
      </w:r>
      <w:r>
        <w:rPr>
          <w:rFonts w:ascii="Times New Roman" w:hAnsi="Times New Roman" w:eastAsia="方正仿宋_GBK" w:cs="Times New Roman"/>
          <w:sz w:val="32"/>
          <w:szCs w:val="32"/>
          <w:lang w:val="en-US" w:eastAsia="zh-CN"/>
        </w:rPr>
        <w:t>与人工智能推进</w:t>
      </w:r>
      <w:r>
        <w:rPr>
          <w:rFonts w:hint="eastAsia" w:ascii="Times New Roman" w:hAnsi="Times New Roman" w:eastAsia="方正仿宋_GBK" w:cs="Times New Roman"/>
          <w:sz w:val="32"/>
          <w:szCs w:val="32"/>
          <w:lang w:val="en-US" w:eastAsia="zh-CN"/>
        </w:rPr>
        <w:t>处。</w:t>
      </w:r>
    </w:p>
    <w:p w14:paraId="162CCC6A">
      <w:pPr>
        <w:ind w:firstLine="640"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（二）项目申报单位可选择通过各市（县）区交通运输局、局属相关单位、局机关相关处室任意一方作为归口管理部门备案后报至市交通运输局，不可多头报送。</w:t>
      </w:r>
    </w:p>
    <w:p w14:paraId="35C75DAF">
      <w:pPr>
        <w:ind w:firstLine="640"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（三）市交通运输局于</w:t>
      </w:r>
      <w:r>
        <w:rPr>
          <w:rFonts w:ascii="Times New Roman" w:hAnsi="Times New Roman" w:eastAsia="方正仿宋_GBK" w:cs="Times New Roman"/>
          <w:sz w:val="32"/>
          <w:szCs w:val="32"/>
          <w:lang w:val="en-US" w:eastAsia="zh-CN"/>
        </w:rPr>
        <w:t>5</w:t>
      </w:r>
      <w:r>
        <w:rPr>
          <w:rFonts w:hint="eastAsia" w:ascii="Times New Roman" w:hAnsi="Times New Roman" w:eastAsia="方正仿宋_GBK" w:cs="Times New Roman"/>
          <w:sz w:val="32"/>
          <w:szCs w:val="32"/>
          <w:lang w:val="en-US" w:eastAsia="zh-CN"/>
        </w:rPr>
        <w:t>月底前组织对各单位申报材料开展符合性审查，重点考查项目依托条件和实施方案，以及预期成果的应用性、示范性，提出建议入库项目名单。</w:t>
      </w:r>
    </w:p>
    <w:p w14:paraId="0ACDA6B1">
      <w:pPr>
        <w:ind w:firstLine="640" w:firstLineChars="200"/>
        <w:rPr>
          <w:rFonts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（四）市交通运输局根据建议入库项目的技术成熟度、实施可行性等，按程序拟定入库项目名单并公示，公示无异议后发布202</w:t>
      </w:r>
      <w:r>
        <w:rPr>
          <w:rFonts w:ascii="Times New Roman" w:hAnsi="Times New Roman" w:eastAsia="方正仿宋_GBK" w:cs="Times New Roman"/>
          <w:sz w:val="32"/>
          <w:szCs w:val="32"/>
          <w:lang w:val="en-US" w:eastAsia="zh-CN"/>
        </w:rPr>
        <w:t>6</w:t>
      </w:r>
      <w:r>
        <w:rPr>
          <w:rFonts w:hint="eastAsia" w:ascii="Times New Roman" w:hAnsi="Times New Roman" w:eastAsia="方正仿宋_GBK" w:cs="Times New Roman"/>
          <w:sz w:val="32"/>
          <w:szCs w:val="32"/>
          <w:lang w:val="en-US" w:eastAsia="zh-CN"/>
        </w:rPr>
        <w:t>年度无锡市交通运输科技与成果转化项目清单。纳入项目清单的项目择优推荐申报202</w:t>
      </w:r>
      <w:r>
        <w:rPr>
          <w:rFonts w:ascii="Times New Roman" w:hAnsi="Times New Roman" w:eastAsia="方正仿宋_GBK" w:cs="Times New Roman"/>
          <w:sz w:val="32"/>
          <w:szCs w:val="32"/>
          <w:lang w:val="en-US" w:eastAsia="zh-CN"/>
        </w:rPr>
        <w:t>6</w:t>
      </w:r>
      <w:r>
        <w:rPr>
          <w:rFonts w:hint="eastAsia" w:ascii="Times New Roman" w:hAnsi="Times New Roman" w:eastAsia="方正仿宋_GBK" w:cs="Times New Roman"/>
          <w:sz w:val="32"/>
          <w:szCs w:val="32"/>
          <w:lang w:val="en-US" w:eastAsia="zh-CN"/>
        </w:rPr>
        <w:t>年度江苏省交通运输科技与成果转化项目。</w:t>
      </w:r>
    </w:p>
    <w:p w14:paraId="09EA482D">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644" w:firstLineChars="200"/>
        <w:textAlignment w:val="baseline"/>
        <w:rPr>
          <w:rFonts w:hint="eastAsia" w:ascii="黑体" w:eastAsia="黑体" w:cs="黑体"/>
          <w:spacing w:val="1"/>
          <w:sz w:val="32"/>
          <w:szCs w:val="32"/>
          <w:highlight w:val="none"/>
          <w:lang w:val="en-US" w:eastAsia="zh-CN"/>
        </w:rPr>
      </w:pPr>
      <w:r>
        <w:rPr>
          <w:rFonts w:hint="eastAsia" w:ascii="黑体" w:eastAsia="黑体" w:cs="黑体"/>
          <w:spacing w:val="1"/>
          <w:sz w:val="32"/>
          <w:szCs w:val="32"/>
          <w:highlight w:val="none"/>
          <w:lang w:val="en-US" w:eastAsia="zh-CN"/>
        </w:rPr>
        <w:t>四、其他事项</w:t>
      </w:r>
    </w:p>
    <w:p w14:paraId="04537C27">
      <w:pPr>
        <w:ind w:firstLine="640"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各申报单位需对提交材料真实性、完整性、合法性负责。</w:t>
      </w:r>
    </w:p>
    <w:p w14:paraId="62779F5C">
      <w:pPr>
        <w:ind w:firstLine="640" w:firstLineChars="200"/>
        <w:rPr>
          <w:rFonts w:hint="eastAsia" w:ascii="Times New Roman" w:hAnsi="Times New Roman" w:eastAsia="方正仿宋_GBK" w:cs="Times New Roman"/>
          <w:sz w:val="32"/>
          <w:szCs w:val="32"/>
          <w:lang w:val="en-US" w:eastAsia="zh-CN"/>
        </w:rPr>
      </w:pPr>
    </w:p>
    <w:p w14:paraId="79281EEB">
      <w:pPr>
        <w:ind w:firstLine="640"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联系人：局科技数据</w:t>
      </w:r>
      <w:r>
        <w:rPr>
          <w:rFonts w:ascii="Times New Roman" w:hAnsi="Times New Roman" w:eastAsia="方正仿宋_GBK" w:cs="Times New Roman"/>
          <w:sz w:val="32"/>
          <w:szCs w:val="32"/>
          <w:lang w:val="en-US" w:eastAsia="zh-CN"/>
        </w:rPr>
        <w:t>与人工智能推进</w:t>
      </w:r>
      <w:r>
        <w:rPr>
          <w:rFonts w:hint="eastAsia" w:ascii="Times New Roman" w:hAnsi="Times New Roman" w:eastAsia="方正仿宋_GBK" w:cs="Times New Roman"/>
          <w:sz w:val="32"/>
          <w:szCs w:val="32"/>
          <w:lang w:val="en-US" w:eastAsia="zh-CN"/>
        </w:rPr>
        <w:t>处 陈昕</w:t>
      </w:r>
    </w:p>
    <w:p w14:paraId="52E89305">
      <w:pPr>
        <w:ind w:firstLine="640" w:firstLineChars="200"/>
        <w:rPr>
          <w:rFonts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联系电话：81827831</w:t>
      </w:r>
      <w:r>
        <w:rPr>
          <w:rFonts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val="en-US" w:eastAsia="zh-CN"/>
        </w:rPr>
        <w:t>18921127160</w:t>
      </w:r>
    </w:p>
    <w:p w14:paraId="51F68727">
      <w:pPr>
        <w:ind w:firstLine="640"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邮寄地址：无锡市新金匮路1号市民中心8号楼639室</w:t>
      </w:r>
    </w:p>
    <w:p w14:paraId="35CFF56C">
      <w:pPr>
        <w:ind w:firstLine="640" w:firstLineChars="200"/>
        <w:outlineLvl w:val="9"/>
        <w:rPr>
          <w:rFonts w:hint="eastAsia" w:ascii="Times New Roman" w:hAnsi="Times New Roman" w:eastAsia="方正仿宋_GBK" w:cs="Times New Roman"/>
          <w:sz w:val="32"/>
          <w:szCs w:val="32"/>
        </w:rPr>
      </w:pPr>
    </w:p>
    <w:p w14:paraId="0798ACA9">
      <w:pPr>
        <w:ind w:firstLine="640" w:firstLineChars="200"/>
        <w:outlineLvl w:val="9"/>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附件：</w:t>
      </w:r>
    </w:p>
    <w:p w14:paraId="7F8FC1C6">
      <w:pPr>
        <w:ind w:firstLine="640" w:firstLineChars="200"/>
        <w:outlineLvl w:val="9"/>
        <w:rPr>
          <w:rFonts w:ascii="方正小标宋_GBK" w:eastAsia="方正小标宋_GBK" w:cs="方正小标宋_GBK"/>
          <w:color w:val="000000"/>
          <w:sz w:val="52"/>
          <w:szCs w:val="52"/>
        </w:rPr>
      </w:pPr>
      <w:r>
        <w:rPr>
          <w:rFonts w:hint="eastAsia" w:ascii="Times New Roman" w:hAnsi="Times New Roman" w:eastAsia="方正仿宋_GBK" w:cs="Times New Roman"/>
          <w:sz w:val="32"/>
          <w:szCs w:val="32"/>
          <w:lang w:val="en-US" w:eastAsia="zh-CN"/>
        </w:rPr>
        <w:t>无锡市</w:t>
      </w:r>
      <w:r>
        <w:rPr>
          <w:rFonts w:hint="eastAsia" w:ascii="Times New Roman" w:hAnsi="Times New Roman" w:eastAsia="方正仿宋_GBK" w:cs="Times New Roman"/>
          <w:sz w:val="32"/>
          <w:szCs w:val="32"/>
        </w:rPr>
        <w:t>交通运输科技与成果转化项目申请书</w:t>
      </w:r>
    </w:p>
    <w:p w14:paraId="54FDBB60">
      <w:pPr>
        <w:ind w:firstLine="640" w:firstLineChars="200"/>
        <w:rPr>
          <w:rFonts w:ascii="Times New Roman" w:hAnsi="Times New Roman" w:eastAsia="方正仿宋_GBK" w:cs="Times New Roman"/>
          <w:sz w:val="32"/>
          <w:szCs w:val="32"/>
        </w:rPr>
      </w:pPr>
    </w:p>
    <w:p w14:paraId="22312466">
      <w:pPr>
        <w:ind w:firstLine="640" w:firstLineChars="200"/>
        <w:rPr>
          <w:rFonts w:ascii="Times New Roman" w:hAnsi="Times New Roman" w:eastAsia="方正仿宋_GBK" w:cs="Times New Roman"/>
          <w:sz w:val="32"/>
          <w:szCs w:val="32"/>
        </w:rPr>
      </w:pPr>
    </w:p>
    <w:p w14:paraId="7BE5823A">
      <w:pPr>
        <w:ind w:firstLine="640" w:firstLineChars="200"/>
        <w:rPr>
          <w:rFonts w:ascii="Times New Roman" w:hAnsi="Times New Roman" w:eastAsia="方正仿宋_GBK" w:cs="Times New Roman"/>
          <w:sz w:val="32"/>
          <w:szCs w:val="32"/>
        </w:rPr>
      </w:pPr>
    </w:p>
    <w:p w14:paraId="78B962E4">
      <w:pPr>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 xml:space="preserve">                            无锡市交通运输局</w:t>
      </w:r>
    </w:p>
    <w:p w14:paraId="63BFFBBE">
      <w:pPr>
        <w:ind w:firstLine="5120" w:firstLineChars="16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202</w:t>
      </w:r>
      <w:r>
        <w:rPr>
          <w:rFonts w:ascii="Times New Roman" w:hAnsi="Times New Roman" w:eastAsia="方正仿宋_GBK" w:cs="Times New Roman"/>
          <w:sz w:val="32"/>
          <w:szCs w:val="32"/>
          <w:lang w:val="en-US" w:eastAsia="zh-CN"/>
        </w:rPr>
        <w:t>6</w:t>
      </w:r>
      <w:r>
        <w:rPr>
          <w:rFonts w:hint="eastAsia" w:ascii="Times New Roman" w:hAnsi="Times New Roman" w:eastAsia="方正仿宋_GBK" w:cs="Times New Roman"/>
          <w:sz w:val="32"/>
          <w:szCs w:val="32"/>
        </w:rPr>
        <w:t>年</w:t>
      </w:r>
      <w:r>
        <w:rPr>
          <w:rFonts w:ascii="Times New Roman" w:hAnsi="Times New Roman" w:eastAsia="方正仿宋_GBK" w:cs="Times New Roman"/>
          <w:sz w:val="32"/>
          <w:szCs w:val="32"/>
          <w:lang w:val="en-US" w:eastAsia="zh-CN"/>
        </w:rPr>
        <w:t>4</w:t>
      </w:r>
      <w:r>
        <w:rPr>
          <w:rFonts w:hint="eastAsia" w:ascii="Times New Roman" w:hAnsi="Times New Roman" w:eastAsia="方正仿宋_GBK" w:cs="Times New Roman"/>
          <w:sz w:val="32"/>
          <w:szCs w:val="32"/>
        </w:rPr>
        <w:t>月</w:t>
      </w:r>
      <w:r>
        <w:rPr>
          <w:rFonts w:ascii="Times New Roman" w:hAnsi="Times New Roman" w:eastAsia="方正仿宋_GBK" w:cs="Times New Roman"/>
          <w:sz w:val="32"/>
          <w:szCs w:val="32"/>
          <w:lang w:val="en-US" w:eastAsia="zh-CN"/>
        </w:rPr>
        <w:t>14</w:t>
      </w:r>
      <w:r>
        <w:rPr>
          <w:rFonts w:hint="eastAsia" w:ascii="Times New Roman" w:hAnsi="Times New Roman" w:eastAsia="方正仿宋_GBK" w:cs="Times New Roman"/>
          <w:sz w:val="32"/>
          <w:szCs w:val="32"/>
        </w:rPr>
        <w:t>日</w:t>
      </w:r>
    </w:p>
    <w:p w14:paraId="24EB239F">
      <w:pPr>
        <w:rPr>
          <w:rFonts w:ascii="Times New Roman" w:hAnsi="Times New Roman" w:eastAsia="方正仿宋_GBK" w:cs="Times New Roman"/>
          <w:sz w:val="32"/>
          <w:szCs w:val="32"/>
        </w:rPr>
      </w:pPr>
      <w:r>
        <w:rPr>
          <w:rFonts w:ascii="Times New Roman" w:hAnsi="Times New Roman" w:eastAsia="方正仿宋_GBK" w:cs="Times New Roman"/>
          <w:sz w:val="32"/>
          <w:szCs w:val="32"/>
        </w:rPr>
        <w:br w:type="page"/>
      </w:r>
    </w:p>
    <w:p w14:paraId="013EB3A1">
      <w:pPr>
        <w:jc w:val="center"/>
        <w:rPr>
          <w:rFonts w:hint="eastAsia" w:ascii="方正小标宋_GBK" w:eastAsia="方正小标宋_GBK" w:cs="方正小标宋_GBK"/>
          <w:color w:val="000000"/>
          <w:sz w:val="48"/>
          <w:szCs w:val="48"/>
          <w:lang w:val="en-US" w:eastAsia="zh-CN"/>
        </w:rPr>
      </w:pPr>
    </w:p>
    <w:p w14:paraId="75997C2F">
      <w:pPr>
        <w:jc w:val="center"/>
        <w:rPr>
          <w:rFonts w:hint="eastAsia" w:ascii="方正小标宋_GBK" w:eastAsia="方正小标宋_GBK" w:cs="方正小标宋_GBK"/>
          <w:color w:val="000000"/>
          <w:sz w:val="48"/>
          <w:szCs w:val="48"/>
        </w:rPr>
      </w:pPr>
      <w:bookmarkStart w:id="0" w:name="_GoBack"/>
      <w:bookmarkEnd w:id="0"/>
      <w:r>
        <w:rPr>
          <w:rFonts w:hint="eastAsia" w:ascii="方正小标宋_GBK" w:eastAsia="方正小标宋_GBK" w:cs="方正小标宋_GBK"/>
          <w:color w:val="000000"/>
          <w:sz w:val="48"/>
          <w:szCs w:val="48"/>
          <w:lang w:val="en-US" w:eastAsia="zh-CN"/>
        </w:rPr>
        <w:t>无锡市</w:t>
      </w:r>
      <w:r>
        <w:rPr>
          <w:rFonts w:hint="eastAsia" w:ascii="方正小标宋_GBK" w:eastAsia="方正小标宋_GBK" w:cs="方正小标宋_GBK"/>
          <w:color w:val="000000"/>
          <w:sz w:val="48"/>
          <w:szCs w:val="48"/>
        </w:rPr>
        <w:t>交通运输科技与成果转化项目</w:t>
      </w:r>
    </w:p>
    <w:p w14:paraId="7A568AC2">
      <w:pPr>
        <w:jc w:val="center"/>
        <w:rPr>
          <w:rFonts w:hint="eastAsia" w:ascii="方正小标宋_GBK" w:eastAsia="方正小标宋_GBK" w:cs="方正小标宋_GBK"/>
          <w:color w:val="000000"/>
          <w:sz w:val="44"/>
        </w:rPr>
      </w:pPr>
    </w:p>
    <w:p w14:paraId="5A2E9D92">
      <w:pPr>
        <w:jc w:val="center"/>
        <w:rPr>
          <w:rFonts w:hint="eastAsia" w:ascii="方正小标宋_GBK" w:eastAsia="方正小标宋_GBK" w:cs="方正小标宋_GBK"/>
          <w:color w:val="000000"/>
          <w:sz w:val="72"/>
        </w:rPr>
      </w:pPr>
      <w:r>
        <w:rPr>
          <w:rFonts w:hint="eastAsia" w:ascii="方正小标宋_GBK" w:eastAsia="方正小标宋_GBK" w:cs="方正小标宋_GBK"/>
          <w:color w:val="000000"/>
          <w:sz w:val="72"/>
        </w:rPr>
        <w:t>申  请  书</w:t>
      </w:r>
    </w:p>
    <w:p w14:paraId="35DC7EE6">
      <w:pPr>
        <w:jc w:val="center"/>
        <w:rPr>
          <w:rFonts w:ascii="Times New Roman" w:hAnsi="Times New Roman" w:eastAsia="宋体" w:cs="Times New Roman"/>
          <w:color w:val="000000"/>
          <w:sz w:val="44"/>
          <w:szCs w:val="44"/>
          <w:lang w:eastAsia="zh-CN"/>
        </w:rPr>
      </w:pPr>
      <w:r>
        <w:rPr>
          <w:rFonts w:ascii="Times New Roman" w:hAnsi="Times New Roman" w:cs="Times New Roman"/>
          <w:color w:val="000000"/>
          <w:sz w:val="44"/>
          <w:szCs w:val="44"/>
          <w:lang w:eastAsia="zh-CN"/>
        </w:rPr>
        <w:t>（</w:t>
      </w:r>
      <w:r>
        <w:rPr>
          <w:rFonts w:ascii="Times New Roman" w:hAnsi="Times New Roman" w:cs="Times New Roman"/>
          <w:color w:val="000000"/>
          <w:sz w:val="44"/>
          <w:szCs w:val="44"/>
          <w:lang w:val="en-US" w:eastAsia="zh-CN"/>
        </w:rPr>
        <w:t>2026年</w:t>
      </w:r>
      <w:r>
        <w:rPr>
          <w:rFonts w:ascii="Times New Roman" w:hAnsi="Times New Roman" w:cs="Times New Roman"/>
          <w:color w:val="000000"/>
          <w:sz w:val="44"/>
          <w:szCs w:val="44"/>
          <w:lang w:eastAsia="zh-CN"/>
        </w:rPr>
        <w:t>）</w:t>
      </w:r>
    </w:p>
    <w:p w14:paraId="0962EDB3">
      <w:pPr>
        <w:rPr>
          <w:rFonts w:hint="eastAsia"/>
          <w:color w:val="000000"/>
        </w:rPr>
      </w:pPr>
    </w:p>
    <w:p w14:paraId="454F0600">
      <w:pPr>
        <w:rPr>
          <w:rFonts w:hint="eastAsia"/>
          <w:color w:val="000000"/>
        </w:rPr>
      </w:pPr>
    </w:p>
    <w:p w14:paraId="327F65CD">
      <w:pPr>
        <w:rPr>
          <w:rFonts w:hint="eastAsia"/>
          <w:color w:val="000000"/>
        </w:rPr>
      </w:pPr>
    </w:p>
    <w:p w14:paraId="7EA973F6">
      <w:pPr>
        <w:rPr>
          <w:rFonts w:hint="eastAsia"/>
          <w:color w:val="000000"/>
        </w:rPr>
      </w:pPr>
    </w:p>
    <w:p w14:paraId="32FD682B">
      <w:pPr>
        <w:rPr>
          <w:rFonts w:hint="eastAsia"/>
          <w:color w:val="000000"/>
        </w:rPr>
      </w:pPr>
    </w:p>
    <w:p w14:paraId="0A64DE2B">
      <w:pPr>
        <w:rPr>
          <w:rFonts w:hint="eastAsia"/>
          <w:color w:val="000000"/>
        </w:rPr>
      </w:pPr>
    </w:p>
    <w:p w14:paraId="06E6C708">
      <w:pPr>
        <w:rPr>
          <w:rFonts w:hint="eastAsia"/>
          <w:color w:val="000000"/>
        </w:rPr>
      </w:pPr>
    </w:p>
    <w:p w14:paraId="3CF50170">
      <w:pPr>
        <w:rPr>
          <w:rFonts w:hint="eastAsia"/>
          <w:color w:val="000000"/>
        </w:rPr>
      </w:pPr>
    </w:p>
    <w:p w14:paraId="103BCEB5">
      <w:pPr>
        <w:ind w:firstLine="630"/>
        <w:rPr>
          <w:rFonts w:hint="eastAsia" w:ascii="方正仿宋_GBK" w:eastAsia="方正仿宋_GBK" w:cs="方正仿宋_GBK"/>
          <w:color w:val="000000"/>
          <w:spacing w:val="80"/>
          <w:sz w:val="32"/>
          <w:u w:val="single"/>
        </w:rPr>
      </w:pPr>
      <w:r>
        <w:rPr>
          <w:rFonts w:hint="eastAsia" w:ascii="方正仿宋_GBK" w:eastAsia="方正仿宋_GBK" w:cs="方正仿宋_GBK"/>
          <w:color w:val="000000"/>
          <w:spacing w:val="80"/>
          <w:sz w:val="32"/>
        </w:rPr>
        <mc:AlternateContent>
          <mc:Choice Requires="wps">
            <w:drawing>
              <wp:anchor distT="0" distB="0" distL="113665" distR="113665" simplePos="0" relativeHeight="251659264" behindDoc="0" locked="0" layoutInCell="0" allowOverlap="1">
                <wp:simplePos x="0" y="0"/>
                <wp:positionH relativeFrom="column">
                  <wp:posOffset>1733550</wp:posOffset>
                </wp:positionH>
                <wp:positionV relativeFrom="paragraph">
                  <wp:posOffset>297180</wp:posOffset>
                </wp:positionV>
                <wp:extent cx="2705100" cy="635"/>
                <wp:effectExtent l="0" t="0" r="0" b="0"/>
                <wp:wrapNone/>
                <wp:docPr id="1" name="直接连接符 4"/>
                <wp:cNvGraphicFramePr/>
                <a:graphic xmlns:a="http://schemas.openxmlformats.org/drawingml/2006/main">
                  <a:graphicData uri="http://schemas.microsoft.com/office/word/2010/wordprocessingShape">
                    <wps:wsp>
                      <wps:cNvCnPr/>
                      <wps:spPr>
                        <a:xfrm>
                          <a:off x="0" y="0"/>
                          <a:ext cx="2705100" cy="952"/>
                        </a:xfrm>
                        <a:prstGeom prst="line">
                          <a:avLst/>
                        </a:prstGeom>
                        <a:noFill/>
                        <a:ln w="12700" cap="flat" cmpd="sng">
                          <a:solidFill>
                            <a:srgbClr val="000000"/>
                          </a:solidFill>
                          <a:prstDash val="solid"/>
                          <a:round/>
                        </a:ln>
                      </wps:spPr>
                      <wps:bodyPr vert="horz" wrap="square" lIns="91440" tIns="45720" rIns="91440" bIns="45720" anchor="t" anchorCtr="0" upright="1">
                        <a:noAutofit/>
                      </wps:bodyPr>
                    </wps:wsp>
                  </a:graphicData>
                </a:graphic>
              </wp:anchor>
            </w:drawing>
          </mc:Choice>
          <mc:Fallback>
            <w:pict>
              <v:line id="直接连接符 4" o:spid="_x0000_s1026" o:spt="20" style="position:absolute;left:0pt;margin-left:136.5pt;margin-top:23.4pt;height:0.05pt;width:213pt;z-index:251659264;mso-width-relative:page;mso-height-relative:page;" filled="f" stroked="t" coordsize="21600,21600" o:allowincell="f" o:gfxdata="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oypVz9gA&#10;AAAJAQAADwAAAAAAAAABACAAAAAiAAAAZHJzL2Rvd25yZXYueG1sUEsBAhQAFAAAAAgAh07iQAeL&#10;MfQfAgAAKQQAAA4AAAAAAAAAAQAgAAAAJwEAAGRycy9lMm9Eb2MueG1sUEsFBgAAAAAGAAYAWQEA&#10;ALgFAAAAAA==&#10;">
                <v:fill on="f" focussize="0,0"/>
                <v:stroke weight="1pt" color="#000000" joinstyle="round"/>
                <v:imagedata o:title=""/>
                <o:lock v:ext="edit" aspectratio="f"/>
              </v:line>
            </w:pict>
          </mc:Fallback>
        </mc:AlternateContent>
      </w:r>
      <w:r>
        <w:rPr>
          <w:rFonts w:hint="eastAsia" w:ascii="方正仿宋_GBK" w:eastAsia="方正仿宋_GBK" w:cs="方正仿宋_GBK"/>
          <w:color w:val="000000"/>
          <w:spacing w:val="80"/>
          <w:sz w:val="32"/>
        </w:rPr>
        <w:t xml:space="preserve">项目名称：            </w:t>
      </w:r>
    </w:p>
    <w:p w14:paraId="0603470A">
      <w:pPr>
        <w:rPr>
          <w:rFonts w:hint="eastAsia" w:ascii="方正仿宋_GBK" w:eastAsia="方正仿宋_GBK" w:cs="方正仿宋_GBK"/>
          <w:color w:val="000000"/>
          <w:spacing w:val="80"/>
          <w:sz w:val="32"/>
          <w:u w:val="single"/>
        </w:rPr>
      </w:pPr>
      <w:r>
        <w:rPr>
          <w:rFonts w:hint="eastAsia" w:ascii="方正仿宋_GBK" w:eastAsia="方正仿宋_GBK" w:cs="方正仿宋_GBK"/>
          <w:color w:val="000000"/>
          <w:sz w:val="32"/>
        </w:rPr>
        <mc:AlternateContent>
          <mc:Choice Requires="wps">
            <w:drawing>
              <wp:anchor distT="0" distB="0" distL="113665" distR="113665" simplePos="0" relativeHeight="251659264" behindDoc="0" locked="0" layoutInCell="0" allowOverlap="1">
                <wp:simplePos x="0" y="0"/>
                <wp:positionH relativeFrom="column">
                  <wp:posOffset>1733550</wp:posOffset>
                </wp:positionH>
                <wp:positionV relativeFrom="paragraph">
                  <wp:posOffset>297180</wp:posOffset>
                </wp:positionV>
                <wp:extent cx="2705100" cy="635"/>
                <wp:effectExtent l="0" t="0" r="0" b="0"/>
                <wp:wrapNone/>
                <wp:docPr id="3" name="直接连接符 1"/>
                <wp:cNvGraphicFramePr/>
                <a:graphic xmlns:a="http://schemas.openxmlformats.org/drawingml/2006/main">
                  <a:graphicData uri="http://schemas.microsoft.com/office/word/2010/wordprocessingShape">
                    <wps:wsp>
                      <wps:cNvCnPr/>
                      <wps:spPr>
                        <a:xfrm>
                          <a:off x="0" y="0"/>
                          <a:ext cx="2705100" cy="952"/>
                        </a:xfrm>
                        <a:prstGeom prst="line">
                          <a:avLst/>
                        </a:prstGeom>
                        <a:noFill/>
                        <a:ln w="12700" cap="flat" cmpd="sng">
                          <a:solidFill>
                            <a:srgbClr val="000000"/>
                          </a:solidFill>
                          <a:prstDash val="solid"/>
                          <a:round/>
                        </a:ln>
                      </wps:spPr>
                      <wps:bodyPr vert="horz" wrap="square" lIns="91440" tIns="45720" rIns="91440" bIns="45720" anchor="t" anchorCtr="0" upright="1">
                        <a:noAutofit/>
                      </wps:bodyPr>
                    </wps:wsp>
                  </a:graphicData>
                </a:graphic>
              </wp:anchor>
            </w:drawing>
          </mc:Choice>
          <mc:Fallback>
            <w:pict>
              <v:line id="直接连接符 1" o:spid="_x0000_s1026" o:spt="20" style="position:absolute;left:0pt;margin-left:136.5pt;margin-top:23.4pt;height:0.05pt;width:213pt;z-index:251659264;mso-width-relative:page;mso-height-relative:page;" filled="f" stroked="t" coordsize="21600,21600" o:allowincell="f" o:gfxdata="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oypVz9gA&#10;AAAJAQAADwAAAAAAAAABACAAAAAiAAAAZHJzL2Rvd25yZXYueG1sUEsBAhQAFAAAAAgAh07iQIw7&#10;BFQfAgAAKQQAAA4AAAAAAAAAAQAgAAAAJwEAAGRycy9lMm9Eb2MueG1sUEsFBgAAAAAGAAYAWQEA&#10;ALgFAAAAAA==&#10;">
                <v:fill on="f" focussize="0,0"/>
                <v:stroke weight="1pt" color="#000000" joinstyle="round"/>
                <v:imagedata o:title=""/>
                <o:lock v:ext="edit" aspectratio="f"/>
              </v:line>
            </w:pict>
          </mc:Fallback>
        </mc:AlternateContent>
      </w:r>
      <w:r>
        <w:rPr>
          <w:rFonts w:hint="eastAsia" w:ascii="方正仿宋_GBK" w:eastAsia="方正仿宋_GBK" w:cs="方正仿宋_GBK"/>
          <w:color w:val="000000"/>
          <w:sz w:val="32"/>
        </w:rPr>
        <w:t xml:space="preserve">    </w:t>
      </w:r>
      <w:r>
        <w:rPr>
          <w:rFonts w:hint="eastAsia" w:ascii="方正仿宋_GBK" w:eastAsia="方正仿宋_GBK" w:cs="方正仿宋_GBK"/>
          <w:color w:val="000000"/>
          <w:spacing w:val="80"/>
          <w:sz w:val="32"/>
        </w:rPr>
        <w:t xml:space="preserve">申请单位： </w:t>
      </w:r>
      <w:r>
        <w:rPr>
          <w:rFonts w:hint="eastAsia" w:ascii="方正仿宋_GBK" w:eastAsia="方正仿宋_GBK" w:cs="方正仿宋_GBK"/>
          <w:color w:val="000000"/>
          <w:spacing w:val="0"/>
          <w:sz w:val="24"/>
          <w:szCs w:val="24"/>
          <w:lang w:eastAsia="zh-CN"/>
        </w:rPr>
        <w:t>（公章）</w:t>
      </w:r>
    </w:p>
    <w:p w14:paraId="48191860">
      <w:pPr>
        <w:ind w:firstLine="630"/>
        <w:rPr>
          <w:rFonts w:hint="eastAsia" w:ascii="方正仿宋_GBK" w:eastAsia="方正仿宋_GBK" w:cs="方正仿宋_GBK"/>
          <w:color w:val="000000"/>
          <w:spacing w:val="60"/>
          <w:sz w:val="32"/>
        </w:rPr>
      </w:pPr>
      <w:r>
        <w:rPr>
          <w:rFonts w:hint="eastAsia" w:ascii="方正仿宋_GBK" w:eastAsia="方正仿宋_GBK" w:cs="方正仿宋_GBK"/>
          <w:color w:val="000000"/>
          <w:spacing w:val="30"/>
          <w:sz w:val="32"/>
        </w:rPr>
        <mc:AlternateContent>
          <mc:Choice Requires="wps">
            <w:drawing>
              <wp:anchor distT="0" distB="0" distL="113665" distR="113665" simplePos="0" relativeHeight="251659264" behindDoc="0" locked="0" layoutInCell="0" allowOverlap="1">
                <wp:simplePos x="0" y="0"/>
                <wp:positionH relativeFrom="column">
                  <wp:posOffset>1733550</wp:posOffset>
                </wp:positionH>
                <wp:positionV relativeFrom="paragraph">
                  <wp:posOffset>297180</wp:posOffset>
                </wp:positionV>
                <wp:extent cx="2752725" cy="635"/>
                <wp:effectExtent l="0" t="0" r="0" b="0"/>
                <wp:wrapNone/>
                <wp:docPr id="5" name="直接连接符 2"/>
                <wp:cNvGraphicFramePr/>
                <a:graphic xmlns:a="http://schemas.openxmlformats.org/drawingml/2006/main">
                  <a:graphicData uri="http://schemas.microsoft.com/office/word/2010/wordprocessingShape">
                    <wps:wsp>
                      <wps:cNvCnPr/>
                      <wps:spPr>
                        <a:xfrm>
                          <a:off x="0" y="0"/>
                          <a:ext cx="2752725" cy="952"/>
                        </a:xfrm>
                        <a:prstGeom prst="line">
                          <a:avLst/>
                        </a:prstGeom>
                        <a:noFill/>
                        <a:ln w="12700" cap="flat" cmpd="sng">
                          <a:solidFill>
                            <a:srgbClr val="000000"/>
                          </a:solidFill>
                          <a:prstDash val="solid"/>
                          <a:round/>
                        </a:ln>
                      </wps:spPr>
                      <wps:bodyPr vert="horz" wrap="square" lIns="91440" tIns="45720" rIns="91440" bIns="45720" anchor="t" anchorCtr="0" upright="1">
                        <a:noAutofit/>
                      </wps:bodyPr>
                    </wps:wsp>
                  </a:graphicData>
                </a:graphic>
              </wp:anchor>
            </w:drawing>
          </mc:Choice>
          <mc:Fallback>
            <w:pict>
              <v:line id="直接连接符 2" o:spid="_x0000_s1026" o:spt="20" style="position:absolute;left:0pt;margin-left:136.5pt;margin-top:23.4pt;height:0.05pt;width:216.75pt;z-index:251659264;mso-width-relative:page;mso-height-relative:page;" filled="f" stroked="t" coordsize="21600,21600" o:allowincell="f" o:gfxdata="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kr6F&#10;ONkAAAAJAQAADwAAAAAAAAABACAAAAAiAAAAZHJzL2Rvd25yZXYueG1sUEsBAhQAFAAAAAgAh07i&#10;QHxu6G4hAgAAKQQAAA4AAAAAAAAAAQAgAAAAKAEAAGRycy9lMm9Eb2MueG1sUEsFBgAAAAAGAAYA&#10;WQEAALsFAAAAAA==&#10;">
                <v:fill on="f" focussize="0,0"/>
                <v:stroke weight="1pt" color="#000000" joinstyle="round"/>
                <v:imagedata o:title=""/>
                <o:lock v:ext="edit" aspectratio="f"/>
              </v:line>
            </w:pict>
          </mc:Fallback>
        </mc:AlternateContent>
      </w:r>
      <w:r>
        <w:rPr>
          <w:rFonts w:hint="eastAsia" w:ascii="方正仿宋_GBK" w:eastAsia="方正仿宋_GBK" w:cs="方正仿宋_GBK"/>
          <w:color w:val="000000"/>
          <w:spacing w:val="30"/>
          <w:sz w:val="32"/>
        </w:rPr>
        <w:t>项目负责人</w:t>
      </w:r>
      <w:r>
        <w:rPr>
          <w:rFonts w:hint="eastAsia" w:ascii="方正仿宋_GBK" w:eastAsia="方正仿宋_GBK" w:cs="方正仿宋_GBK"/>
          <w:color w:val="000000"/>
          <w:spacing w:val="60"/>
          <w:sz w:val="32"/>
        </w:rPr>
        <w:t>：</w:t>
      </w:r>
    </w:p>
    <w:p w14:paraId="66B036E2">
      <w:pPr>
        <w:spacing w:line="360" w:lineRule="auto"/>
        <w:ind w:firstLine="630"/>
        <w:jc w:val="left"/>
        <w:rPr>
          <w:rFonts w:hint="eastAsia" w:ascii="方正仿宋_GBK" w:eastAsia="方正仿宋_GBK" w:cs="方正仿宋_GBK"/>
          <w:color w:val="000000"/>
          <w:spacing w:val="60"/>
          <w:sz w:val="32"/>
          <w:lang w:eastAsia="zh-CN"/>
        </w:rPr>
      </w:pPr>
      <w:r>
        <w:rPr>
          <w:rFonts w:hint="eastAsia" w:ascii="方正仿宋_GBK" w:eastAsia="方正仿宋_GBK" w:cs="方正仿宋_GBK"/>
          <w:color w:val="000000"/>
          <w:sz w:val="32"/>
        </w:rPr>
        <mc:AlternateContent>
          <mc:Choice Requires="wps">
            <w:drawing>
              <wp:anchor distT="0" distB="0" distL="113665" distR="113665" simplePos="0" relativeHeight="251659264" behindDoc="0" locked="0" layoutInCell="0" allowOverlap="1">
                <wp:simplePos x="0" y="0"/>
                <wp:positionH relativeFrom="column">
                  <wp:posOffset>1703070</wp:posOffset>
                </wp:positionH>
                <wp:positionV relativeFrom="paragraph">
                  <wp:posOffset>345440</wp:posOffset>
                </wp:positionV>
                <wp:extent cx="2748915" cy="3810"/>
                <wp:effectExtent l="0" t="0" r="0" b="0"/>
                <wp:wrapNone/>
                <wp:docPr id="7" name="直接连接符 3"/>
                <wp:cNvGraphicFramePr/>
                <a:graphic xmlns:a="http://schemas.openxmlformats.org/drawingml/2006/main">
                  <a:graphicData uri="http://schemas.microsoft.com/office/word/2010/wordprocessingShape">
                    <wps:wsp>
                      <wps:cNvCnPr/>
                      <wps:spPr>
                        <a:xfrm>
                          <a:off x="0" y="0"/>
                          <a:ext cx="2748914" cy="3809"/>
                        </a:xfrm>
                        <a:prstGeom prst="line">
                          <a:avLst/>
                        </a:prstGeom>
                        <a:noFill/>
                        <a:ln w="12700" cap="flat" cmpd="sng">
                          <a:solidFill>
                            <a:srgbClr val="000000"/>
                          </a:solidFill>
                          <a:prstDash val="solid"/>
                          <a:round/>
                        </a:ln>
                      </wps:spPr>
                      <wps:bodyPr vert="horz" wrap="square" lIns="91440" tIns="45720" rIns="91440" bIns="45720" anchor="t" anchorCtr="0" upright="1">
                        <a:noAutofit/>
                      </wps:bodyPr>
                    </wps:wsp>
                  </a:graphicData>
                </a:graphic>
              </wp:anchor>
            </w:drawing>
          </mc:Choice>
          <mc:Fallback>
            <w:pict>
              <v:line id="直接连接符 3" o:spid="_x0000_s1026" o:spt="20" style="position:absolute;left:0pt;margin-left:134.1pt;margin-top:27.2pt;height:0.3pt;width:216.45pt;z-index:251659264;mso-width-relative:page;mso-height-relative:page;" filled="f" stroked="t" coordsize="21600,21600" o:allowincell="f" o:gfxdata="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EyN&#10;oKTZAAAACQEAAA8AAAAAAAAAAQAgAAAAIgAAAGRycy9kb3ducmV2LnhtbFBLAQIUABQAAAAIAIdO&#10;4kCx08M1IgIAACoEAAAOAAAAAAAAAAEAIAAAACgBAABkcnMvZTJvRG9jLnhtbFBLBQYAAAAABgAG&#10;AFkBAAC8BQAAAAA=&#10;">
                <v:fill on="f" focussize="0,0"/>
                <v:stroke weight="1pt" color="#000000" joinstyle="round"/>
                <v:imagedata o:title=""/>
                <o:lock v:ext="edit" aspectratio="f"/>
              </v:line>
            </w:pict>
          </mc:Fallback>
        </mc:AlternateContent>
      </w:r>
      <w:r>
        <w:rPr>
          <w:rFonts w:hint="eastAsia" w:ascii="方正仿宋_GBK" w:eastAsia="方正仿宋_GBK" w:cs="方正仿宋_GBK"/>
          <w:color w:val="000000"/>
          <w:sz w:val="32"/>
          <w:lang w:eastAsia="zh-CN"/>
        </w:rPr>
        <w:t>归口管理部门</w:t>
      </w:r>
      <w:r>
        <w:rPr>
          <w:rFonts w:hint="eastAsia" w:ascii="方正仿宋_GBK" w:eastAsia="方正仿宋_GBK" w:cs="方正仿宋_GBK"/>
          <w:color w:val="000000"/>
          <w:spacing w:val="60"/>
          <w:sz w:val="32"/>
          <w:lang w:eastAsia="zh-CN"/>
        </w:rPr>
        <w:t>：</w:t>
      </w:r>
    </w:p>
    <w:p w14:paraId="293D5AD3">
      <w:pPr>
        <w:rPr>
          <w:rFonts w:hint="eastAsia" w:ascii="方正仿宋_GBK" w:eastAsia="方正仿宋_GBK" w:cs="方正仿宋_GBK"/>
          <w:color w:val="000000"/>
          <w:sz w:val="32"/>
          <w:u w:val="single"/>
        </w:rPr>
      </w:pPr>
      <w:r>
        <w:rPr>
          <w:rFonts w:hint="eastAsia" w:ascii="方正仿宋_GBK" w:eastAsia="方正仿宋_GBK" w:cs="方正仿宋_GBK"/>
          <w:color w:val="000000"/>
          <w:sz w:val="32"/>
        </w:rPr>
        <mc:AlternateContent>
          <mc:Choice Requires="wps">
            <w:drawing>
              <wp:anchor distT="0" distB="0" distL="113665" distR="113665" simplePos="0" relativeHeight="251659264" behindDoc="0" locked="0" layoutInCell="0" allowOverlap="1">
                <wp:simplePos x="0" y="0"/>
                <wp:positionH relativeFrom="column">
                  <wp:posOffset>1733550</wp:posOffset>
                </wp:positionH>
                <wp:positionV relativeFrom="paragraph">
                  <wp:posOffset>297180</wp:posOffset>
                </wp:positionV>
                <wp:extent cx="2705100" cy="1905"/>
                <wp:effectExtent l="0" t="0" r="0" b="0"/>
                <wp:wrapNone/>
                <wp:docPr id="9" name="直接连接符 5"/>
                <wp:cNvGraphicFramePr/>
                <a:graphic xmlns:a="http://schemas.openxmlformats.org/drawingml/2006/main">
                  <a:graphicData uri="http://schemas.microsoft.com/office/word/2010/wordprocessingShape">
                    <wps:wsp>
                      <wps:cNvCnPr/>
                      <wps:spPr>
                        <a:xfrm>
                          <a:off x="0" y="0"/>
                          <a:ext cx="2705100" cy="1904"/>
                        </a:xfrm>
                        <a:prstGeom prst="line">
                          <a:avLst/>
                        </a:prstGeom>
                        <a:noFill/>
                        <a:ln w="12700" cap="flat" cmpd="sng">
                          <a:solidFill>
                            <a:srgbClr val="000000"/>
                          </a:solidFill>
                          <a:prstDash val="solid"/>
                          <a:round/>
                        </a:ln>
                      </wps:spPr>
                      <wps:bodyPr vert="horz" wrap="square" lIns="91440" tIns="45720" rIns="91440" bIns="45720" anchor="t" anchorCtr="0" upright="1">
                        <a:noAutofit/>
                      </wps:bodyPr>
                    </wps:wsp>
                  </a:graphicData>
                </a:graphic>
              </wp:anchor>
            </w:drawing>
          </mc:Choice>
          <mc:Fallback>
            <w:pict>
              <v:line id="直接连接符 5" o:spid="_x0000_s1026" o:spt="20" style="position:absolute;left:0pt;margin-left:136.5pt;margin-top:23.4pt;height:0.15pt;width:213pt;z-index:251659264;mso-width-relative:page;mso-height-relative:page;" filled="f" stroked="t" coordsize="21600,21600" o:allowincell="f" o:gfxdata="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GAMk6PY&#10;AAAACQEAAA8AAAAAAAAAAQAgAAAAIgAAAGRycy9kb3ducmV2LnhtbFBLAQIUABQAAAAIAIdO4kCQ&#10;ljVJIAIAACoEAAAOAAAAAAAAAAEAIAAAACcBAABkcnMvZTJvRG9jLnhtbFBLBQYAAAAABgAGAFkB&#10;AAC5BQAAAAA=&#10;">
                <v:fill on="f" focussize="0,0"/>
                <v:stroke weight="1pt" color="#000000" joinstyle="round"/>
                <v:imagedata o:title=""/>
                <o:lock v:ext="edit" aspectratio="f"/>
              </v:line>
            </w:pict>
          </mc:Fallback>
        </mc:AlternateContent>
      </w:r>
      <w:r>
        <w:rPr>
          <w:rFonts w:hint="eastAsia" w:ascii="方正仿宋_GBK" w:eastAsia="方正仿宋_GBK" w:cs="方正仿宋_GBK"/>
          <w:color w:val="000000"/>
          <w:sz w:val="32"/>
        </w:rPr>
        <w:t xml:space="preserve">    </w:t>
      </w:r>
      <w:r>
        <w:rPr>
          <w:rFonts w:hint="eastAsia" w:ascii="方正仿宋_GBK" w:eastAsia="方正仿宋_GBK" w:cs="方正仿宋_GBK"/>
          <w:color w:val="000000"/>
          <w:spacing w:val="80"/>
          <w:sz w:val="32"/>
        </w:rPr>
        <w:t>申报日期</w:t>
      </w:r>
      <w:r>
        <w:rPr>
          <w:rFonts w:hint="eastAsia" w:ascii="方正仿宋_GBK" w:eastAsia="方正仿宋_GBK" w:cs="方正仿宋_GBK"/>
          <w:color w:val="000000"/>
          <w:sz w:val="32"/>
        </w:rPr>
        <w:t>：</w:t>
      </w:r>
    </w:p>
    <w:p w14:paraId="0E82FCF1">
      <w:pPr>
        <w:rPr>
          <w:rFonts w:hint="eastAsia" w:ascii="宋体"/>
          <w:color w:val="000000"/>
        </w:rPr>
      </w:pPr>
    </w:p>
    <w:p w14:paraId="6FFC4349">
      <w:pPr>
        <w:rPr>
          <w:rFonts w:hint="eastAsia" w:ascii="宋体"/>
          <w:color w:val="000000"/>
        </w:rPr>
      </w:pPr>
    </w:p>
    <w:p w14:paraId="5D4BB4FD">
      <w:pPr>
        <w:rPr>
          <w:rFonts w:hint="eastAsia" w:ascii="宋体"/>
          <w:color w:val="000000"/>
        </w:rPr>
      </w:pPr>
    </w:p>
    <w:p w14:paraId="4160E393">
      <w:pPr>
        <w:rPr>
          <w:rFonts w:hint="eastAsia" w:ascii="宋体"/>
          <w:color w:val="000000"/>
        </w:rPr>
      </w:pPr>
    </w:p>
    <w:p w14:paraId="7E126F0A">
      <w:pPr>
        <w:rPr>
          <w:rFonts w:hint="eastAsia"/>
        </w:rPr>
      </w:pPr>
    </w:p>
    <w:p w14:paraId="28F374D2">
      <w:pPr>
        <w:rPr>
          <w:rFonts w:hint="eastAsia"/>
        </w:rPr>
      </w:pPr>
    </w:p>
    <w:p w14:paraId="0E998D85">
      <w:pPr>
        <w:rPr>
          <w:rFonts w:ascii="Times New Roman" w:hAnsi="Times New Roman" w:eastAsia="方正仿宋_GBK" w:cs="Times New Roman"/>
          <w:sz w:val="32"/>
          <w:szCs w:val="32"/>
        </w:rPr>
      </w:pPr>
      <w:r>
        <w:rPr>
          <w:rFonts w:ascii="Times New Roman" w:hAnsi="Times New Roman" w:eastAsia="方正仿宋_GBK" w:cs="Times New Roman"/>
          <w:sz w:val="32"/>
          <w:szCs w:val="32"/>
        </w:rPr>
        <w:br w:type="page"/>
      </w:r>
    </w:p>
    <w:p w14:paraId="15946E98">
      <w:pPr>
        <w:adjustRightInd w:val="0"/>
        <w:snapToGrid w:val="0"/>
        <w:spacing w:after="156" w:afterLines="50" w:line="590" w:lineRule="exact"/>
        <w:jc w:val="center"/>
        <w:rPr>
          <w:rFonts w:ascii="方正小标宋_GBK" w:eastAsia="方正小标宋_GBK" w:cs="方正小标宋_GBK"/>
          <w:sz w:val="32"/>
          <w:szCs w:val="32"/>
        </w:rPr>
      </w:pPr>
    </w:p>
    <w:p w14:paraId="16B5BD91">
      <w:pPr>
        <w:adjustRightInd w:val="0"/>
        <w:snapToGrid w:val="0"/>
        <w:spacing w:after="156" w:afterLines="50" w:line="590" w:lineRule="exact"/>
        <w:jc w:val="center"/>
        <w:rPr>
          <w:rFonts w:ascii="方正小标宋_GBK" w:eastAsia="方正小标宋_GBK" w:cs="方正小标宋_GBK"/>
          <w:sz w:val="32"/>
          <w:szCs w:val="32"/>
        </w:rPr>
      </w:pPr>
    </w:p>
    <w:p w14:paraId="41925C8E">
      <w:pPr>
        <w:adjustRightInd w:val="0"/>
        <w:snapToGrid w:val="0"/>
        <w:spacing w:after="156" w:afterLines="50" w:line="590" w:lineRule="exact"/>
        <w:jc w:val="center"/>
        <w:rPr>
          <w:rFonts w:ascii="方正小标宋_GBK" w:eastAsia="方正小标宋_GBK" w:cs="方正小标宋_GBK"/>
          <w:sz w:val="32"/>
          <w:szCs w:val="32"/>
        </w:rPr>
      </w:pPr>
    </w:p>
    <w:p w14:paraId="3DF63ADA">
      <w:pPr>
        <w:jc w:val="center"/>
        <w:rPr>
          <w:rFonts w:ascii="方正小标宋_GBK" w:eastAsia="方正小标宋_GBK" w:cs="方正小标宋_GBK"/>
          <w:color w:val="000000"/>
          <w:sz w:val="44"/>
          <w:szCs w:val="32"/>
        </w:rPr>
      </w:pPr>
      <w:r>
        <w:rPr>
          <w:rFonts w:hint="eastAsia" w:ascii="方正小标宋_GBK" w:eastAsia="方正小标宋_GBK" w:cs="方正小标宋_GBK"/>
          <w:color w:val="000000"/>
          <w:sz w:val="44"/>
          <w:szCs w:val="32"/>
        </w:rPr>
        <w:t>承 诺 书</w:t>
      </w:r>
    </w:p>
    <w:p w14:paraId="49E3C279">
      <w:pPr>
        <w:rPr>
          <w:rFonts w:eastAsia="仿宋_GB2312"/>
          <w:color w:val="000000"/>
          <w:sz w:val="32"/>
          <w:szCs w:val="32"/>
        </w:rPr>
      </w:pPr>
    </w:p>
    <w:p w14:paraId="1AB8F48E">
      <w:pPr>
        <w:ind w:firstLine="640" w:firstLineChars="200"/>
        <w:rPr>
          <w:rFonts w:ascii="方正仿宋_GBK" w:eastAsia="方正仿宋_GBK" w:cs="方正仿宋_GBK"/>
          <w:sz w:val="32"/>
          <w:szCs w:val="32"/>
        </w:rPr>
      </w:pPr>
      <w:r>
        <w:rPr>
          <w:rFonts w:hint="eastAsia" w:ascii="方正仿宋_GBK" w:eastAsia="方正仿宋_GBK" w:cs="方正仿宋_GBK"/>
          <w:sz w:val="32"/>
          <w:szCs w:val="32"/>
        </w:rPr>
        <w:t>我单位自愿申报</w:t>
      </w:r>
      <w:r>
        <w:rPr>
          <w:rFonts w:hint="eastAsia" w:ascii="方正仿宋_GBK" w:eastAsia="方正仿宋_GBK" w:cs="方正仿宋_GBK"/>
          <w:sz w:val="32"/>
          <w:szCs w:val="32"/>
          <w:lang w:val="en-US" w:eastAsia="zh-CN"/>
        </w:rPr>
        <w:t>202</w:t>
      </w:r>
      <w:r>
        <w:rPr>
          <w:rFonts w:ascii="方正仿宋_GBK" w:eastAsia="方正仿宋_GBK" w:cs="方正仿宋_GBK"/>
          <w:sz w:val="32"/>
          <w:szCs w:val="32"/>
          <w:lang w:val="en-US" w:eastAsia="zh-CN"/>
        </w:rPr>
        <w:t>6</w:t>
      </w:r>
      <w:r>
        <w:rPr>
          <w:rFonts w:hint="eastAsia" w:ascii="方正仿宋_GBK" w:eastAsia="方正仿宋_GBK" w:cs="方正仿宋_GBK"/>
          <w:sz w:val="32"/>
          <w:szCs w:val="32"/>
          <w:lang w:val="en-US" w:eastAsia="zh-CN"/>
        </w:rPr>
        <w:t>年度无锡市交通运输科技与成果转化项目</w:t>
      </w:r>
      <w:r>
        <w:rPr>
          <w:rFonts w:hint="eastAsia" w:ascii="方正仿宋_GBK" w:eastAsia="方正仿宋_GBK" w:cs="方正仿宋_GBK"/>
          <w:sz w:val="32"/>
          <w:szCs w:val="32"/>
        </w:rPr>
        <w:t>，承诺所提交的材料和信息全部真实、客观、准确，无伪造、编造和隐瞒等虚假行为，并将按要求配合做好申报有关工作。否则，由此引起的一切不良后果由我单位自行承担。</w:t>
      </w:r>
    </w:p>
    <w:p w14:paraId="3FF696E8">
      <w:pPr>
        <w:ind w:firstLine="640" w:firstLineChars="200"/>
        <w:rPr>
          <w:rFonts w:eastAsia="仿宋_GB2312"/>
          <w:color w:val="000000"/>
          <w:sz w:val="32"/>
          <w:szCs w:val="32"/>
        </w:rPr>
      </w:pPr>
    </w:p>
    <w:p w14:paraId="04D82DBC">
      <w:pPr>
        <w:ind w:firstLine="645"/>
        <w:rPr>
          <w:rFonts w:eastAsia="仿宋_GB2312"/>
          <w:color w:val="000000"/>
          <w:sz w:val="32"/>
          <w:szCs w:val="32"/>
        </w:rPr>
      </w:pPr>
    </w:p>
    <w:p w14:paraId="61F1C058">
      <w:pPr>
        <w:ind w:firstLine="645"/>
        <w:rPr>
          <w:rFonts w:eastAsia="仿宋_GB2312"/>
          <w:color w:val="000000"/>
          <w:sz w:val="32"/>
          <w:szCs w:val="32"/>
        </w:rPr>
      </w:pPr>
    </w:p>
    <w:p w14:paraId="0B71D9DE">
      <w:pPr>
        <w:ind w:firstLine="645"/>
        <w:rPr>
          <w:rFonts w:ascii="方正仿宋_GBK" w:eastAsia="方正仿宋_GBK" w:cs="方正仿宋_GBK"/>
          <w:sz w:val="32"/>
          <w:szCs w:val="32"/>
        </w:rPr>
      </w:pPr>
    </w:p>
    <w:p w14:paraId="248EEAA0">
      <w:pPr>
        <w:ind w:firstLine="3360" w:firstLineChars="1050"/>
        <w:jc w:val="left"/>
        <w:rPr>
          <w:rFonts w:ascii="方正仿宋_GBK" w:eastAsia="方正仿宋_GBK" w:cs="方正仿宋_GBK"/>
          <w:sz w:val="32"/>
          <w:szCs w:val="32"/>
        </w:rPr>
      </w:pPr>
      <w:r>
        <w:rPr>
          <w:rFonts w:ascii="方正仿宋_GBK" w:eastAsia="方正仿宋_GBK" w:cs="方正仿宋_GBK"/>
          <w:sz w:val="32"/>
          <w:szCs w:val="32"/>
        </w:rPr>
        <w:t>承诺单位（盖章）：</w:t>
      </w:r>
    </w:p>
    <w:p w14:paraId="4933536E">
      <w:pPr>
        <w:ind w:firstLine="3360" w:firstLineChars="1050"/>
        <w:jc w:val="left"/>
        <w:rPr>
          <w:rFonts w:ascii="方正仿宋_GBK" w:eastAsia="方正仿宋_GBK" w:cs="方正仿宋_GBK"/>
          <w:sz w:val="32"/>
          <w:szCs w:val="32"/>
        </w:rPr>
      </w:pPr>
      <w:r>
        <w:rPr>
          <w:rFonts w:ascii="方正仿宋_GBK" w:eastAsia="方正仿宋_GBK" w:cs="方正仿宋_GBK"/>
          <w:sz w:val="32"/>
          <w:szCs w:val="32"/>
        </w:rPr>
        <w:t>负责人（签字）：</w:t>
      </w:r>
    </w:p>
    <w:p w14:paraId="5221B193">
      <w:pPr>
        <w:ind w:firstLine="5600" w:firstLineChars="1750"/>
        <w:jc w:val="left"/>
        <w:rPr>
          <w:rFonts w:ascii="方正仿宋_GBK" w:eastAsia="方正仿宋_GBK" w:cs="方正仿宋_GBK"/>
          <w:sz w:val="32"/>
          <w:szCs w:val="32"/>
        </w:rPr>
      </w:pPr>
    </w:p>
    <w:p w14:paraId="2DCC8ED4">
      <w:pPr>
        <w:ind w:firstLine="5600" w:firstLineChars="1750"/>
        <w:jc w:val="left"/>
        <w:rPr>
          <w:rFonts w:ascii="方正仿宋_GBK" w:eastAsia="方正仿宋_GBK" w:cs="方正仿宋_GBK"/>
          <w:sz w:val="32"/>
          <w:szCs w:val="32"/>
        </w:rPr>
      </w:pPr>
      <w:r>
        <w:rPr>
          <w:rFonts w:ascii="方正仿宋_GBK" w:eastAsia="方正仿宋_GBK" w:cs="方正仿宋_GBK"/>
          <w:sz w:val="32"/>
          <w:szCs w:val="32"/>
        </w:rPr>
        <w:t>年</w:t>
      </w:r>
      <w:r>
        <w:rPr>
          <w:rFonts w:hint="eastAsia" w:ascii="方正仿宋_GBK" w:eastAsia="方正仿宋_GBK" w:cs="方正仿宋_GBK"/>
          <w:sz w:val="32"/>
          <w:szCs w:val="32"/>
          <w:lang w:val="en-US" w:eastAsia="zh-CN"/>
        </w:rPr>
        <w:t xml:space="preserve"> </w:t>
      </w:r>
      <w:r>
        <w:rPr>
          <w:rFonts w:ascii="方正仿宋_GBK" w:eastAsia="方正仿宋_GBK" w:cs="方正仿宋_GBK"/>
          <w:sz w:val="32"/>
          <w:szCs w:val="32"/>
        </w:rPr>
        <w:t>月</w:t>
      </w:r>
      <w:r>
        <w:rPr>
          <w:rFonts w:hint="eastAsia" w:ascii="方正仿宋_GBK" w:eastAsia="方正仿宋_GBK" w:cs="方正仿宋_GBK"/>
          <w:sz w:val="32"/>
          <w:szCs w:val="32"/>
          <w:lang w:val="en-US" w:eastAsia="zh-CN"/>
        </w:rPr>
        <w:t xml:space="preserve"> </w:t>
      </w:r>
      <w:r>
        <w:rPr>
          <w:rFonts w:ascii="方正仿宋_GBK" w:eastAsia="方正仿宋_GBK" w:cs="方正仿宋_GBK"/>
          <w:sz w:val="32"/>
          <w:szCs w:val="32"/>
        </w:rPr>
        <w:t>日</w:t>
      </w:r>
    </w:p>
    <w:p w14:paraId="56DD163B">
      <w:pPr>
        <w:ind w:firstLine="640" w:firstLineChars="200"/>
        <w:rPr>
          <w:rFonts w:ascii="方正仿宋_GBK" w:eastAsia="方正仿宋_GBK" w:cs="方正仿宋_GBK"/>
          <w:sz w:val="32"/>
          <w:szCs w:val="32"/>
        </w:rPr>
      </w:pPr>
      <w:r>
        <w:rPr>
          <w:rFonts w:ascii="方正仿宋_GBK" w:eastAsia="方正仿宋_GBK" w:cs="方正仿宋_GBK"/>
          <w:sz w:val="32"/>
          <w:szCs w:val="32"/>
        </w:rPr>
        <w:br w:type="page"/>
      </w:r>
    </w:p>
    <w:tbl>
      <w:tblPr>
        <w:tblStyle w:val="9"/>
        <w:tblW w:w="8232" w:type="dxa"/>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
        <w:gridCol w:w="1740"/>
        <w:gridCol w:w="2535"/>
        <w:gridCol w:w="1665"/>
        <w:gridCol w:w="1305"/>
      </w:tblGrid>
      <w:tr w14:paraId="40465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2727" w:type="dxa"/>
            <w:gridSpan w:val="2"/>
            <w:tcBorders>
              <w:top w:val="single" w:color="auto" w:sz="4" w:space="0"/>
              <w:left w:val="single" w:color="auto" w:sz="4" w:space="0"/>
              <w:bottom w:val="single" w:color="auto" w:sz="4" w:space="0"/>
              <w:right w:val="single" w:color="auto" w:sz="4" w:space="0"/>
            </w:tcBorders>
            <w:noWrap/>
            <w:vAlign w:val="center"/>
          </w:tcPr>
          <w:p w14:paraId="05939CE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eastAsia="方正仿宋_GBK" w:cs="方正仿宋_GBK"/>
                <w:color w:val="000000"/>
                <w:sz w:val="28"/>
                <w:szCs w:val="28"/>
              </w:rPr>
            </w:pPr>
            <w:r>
              <w:rPr>
                <w:rFonts w:hint="eastAsia" w:ascii="方正仿宋_GBK" w:eastAsia="方正仿宋_GBK" w:cs="方正仿宋_GBK"/>
                <w:color w:val="000000"/>
                <w:sz w:val="28"/>
                <w:szCs w:val="28"/>
              </w:rPr>
              <w:br w:type="page"/>
            </w:r>
            <w:r>
              <w:rPr>
                <w:rFonts w:hint="eastAsia" w:ascii="方正仿宋_GBK" w:eastAsia="方正仿宋_GBK" w:cs="方正仿宋_GBK"/>
                <w:color w:val="000000"/>
                <w:sz w:val="28"/>
                <w:szCs w:val="28"/>
              </w:rPr>
              <w:br w:type="page"/>
            </w:r>
            <w:r>
              <w:rPr>
                <w:rFonts w:hint="eastAsia" w:ascii="方正仿宋_GBK" w:eastAsia="方正仿宋_GBK" w:cs="方正仿宋_GBK"/>
                <w:color w:val="000000"/>
                <w:sz w:val="28"/>
                <w:szCs w:val="28"/>
              </w:rPr>
              <w:br w:type="page"/>
            </w:r>
            <w:r>
              <w:rPr>
                <w:rFonts w:hint="eastAsia" w:ascii="方正仿宋_GBK" w:eastAsia="方正仿宋_GBK" w:cs="方正仿宋_GBK"/>
                <w:color w:val="000000"/>
                <w:sz w:val="28"/>
                <w:szCs w:val="28"/>
              </w:rPr>
              <w:t>项 目 名 称</w:t>
            </w:r>
          </w:p>
        </w:tc>
        <w:tc>
          <w:tcPr>
            <w:tcW w:w="5505" w:type="dxa"/>
            <w:gridSpan w:val="3"/>
            <w:tcBorders>
              <w:top w:val="single" w:color="auto" w:sz="4" w:space="0"/>
              <w:left w:val="single" w:color="auto" w:sz="4" w:space="0"/>
              <w:bottom w:val="single" w:color="auto" w:sz="4" w:space="0"/>
              <w:right w:val="single" w:color="auto" w:sz="4" w:space="0"/>
            </w:tcBorders>
            <w:noWrap/>
            <w:vAlign w:val="center"/>
          </w:tcPr>
          <w:p w14:paraId="54CB4D1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eastAsia="方正仿宋_GBK" w:cs="方正仿宋_GBK"/>
                <w:color w:val="000000"/>
                <w:sz w:val="28"/>
                <w:szCs w:val="28"/>
              </w:rPr>
            </w:pPr>
          </w:p>
        </w:tc>
      </w:tr>
      <w:tr w14:paraId="54963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2727" w:type="dxa"/>
            <w:gridSpan w:val="2"/>
            <w:noWrap/>
            <w:vAlign w:val="center"/>
          </w:tcPr>
          <w:p w14:paraId="4CCFDBF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eastAsia="方正仿宋_GBK" w:cs="方正仿宋_GBK"/>
                <w:color w:val="000000"/>
                <w:sz w:val="28"/>
                <w:szCs w:val="28"/>
              </w:rPr>
            </w:pPr>
            <w:r>
              <w:rPr>
                <w:rFonts w:hint="eastAsia" w:ascii="方正仿宋_GBK" w:eastAsia="方正仿宋_GBK" w:cs="方正仿宋_GBK"/>
                <w:color w:val="000000"/>
                <w:sz w:val="28"/>
                <w:szCs w:val="28"/>
              </w:rPr>
              <w:br w:type="page"/>
            </w:r>
            <w:r>
              <w:rPr>
                <w:rFonts w:hint="eastAsia" w:ascii="方正仿宋_GBK" w:eastAsia="方正仿宋_GBK" w:cs="方正仿宋_GBK"/>
                <w:color w:val="000000"/>
                <w:sz w:val="28"/>
                <w:szCs w:val="28"/>
              </w:rPr>
              <w:br w:type="page"/>
            </w:r>
            <w:r>
              <w:rPr>
                <w:rFonts w:hint="eastAsia" w:ascii="方正仿宋_GBK" w:eastAsia="方正仿宋_GBK" w:cs="方正仿宋_GBK"/>
                <w:color w:val="000000"/>
                <w:sz w:val="28"/>
                <w:szCs w:val="28"/>
              </w:rPr>
              <w:br w:type="page"/>
            </w:r>
            <w:r>
              <w:rPr>
                <w:rFonts w:hint="eastAsia" w:ascii="方正仿宋_GBK" w:eastAsia="方正仿宋_GBK" w:cs="方正仿宋_GBK"/>
                <w:color w:val="000000"/>
                <w:sz w:val="28"/>
                <w:szCs w:val="28"/>
              </w:rPr>
              <w:t>项 目 类 别</w:t>
            </w:r>
          </w:p>
        </w:tc>
        <w:tc>
          <w:tcPr>
            <w:tcW w:w="5505" w:type="dxa"/>
            <w:gridSpan w:val="3"/>
            <w:noWrap/>
            <w:vAlign w:val="center"/>
          </w:tcPr>
          <w:p w14:paraId="7AB9AE6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eastAsia="方正仿宋_GBK" w:cs="方正仿宋_GBK"/>
                <w:color w:val="000000"/>
                <w:sz w:val="28"/>
                <w:szCs w:val="28"/>
              </w:rPr>
            </w:pPr>
          </w:p>
        </w:tc>
      </w:tr>
      <w:tr w14:paraId="48556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2727" w:type="dxa"/>
            <w:gridSpan w:val="2"/>
            <w:noWrap/>
            <w:vAlign w:val="center"/>
          </w:tcPr>
          <w:p w14:paraId="1F64A60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eastAsia="方正仿宋_GBK" w:cs="方正仿宋_GBK"/>
                <w:color w:val="000000"/>
                <w:sz w:val="28"/>
                <w:szCs w:val="28"/>
              </w:rPr>
            </w:pPr>
            <w:r>
              <w:rPr>
                <w:rFonts w:hint="eastAsia" w:ascii="方正仿宋_GBK" w:eastAsia="方正仿宋_GBK" w:cs="方正仿宋_GBK"/>
                <w:color w:val="000000"/>
                <w:sz w:val="28"/>
                <w:szCs w:val="28"/>
              </w:rPr>
              <w:t>实施起止日期</w:t>
            </w:r>
          </w:p>
        </w:tc>
        <w:tc>
          <w:tcPr>
            <w:tcW w:w="5505" w:type="dxa"/>
            <w:gridSpan w:val="3"/>
            <w:noWrap/>
            <w:vAlign w:val="center"/>
          </w:tcPr>
          <w:p w14:paraId="12573A4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eastAsia="方正仿宋_GBK" w:cs="方正仿宋_GBK"/>
                <w:color w:val="000000"/>
                <w:sz w:val="28"/>
                <w:szCs w:val="28"/>
              </w:rPr>
            </w:pPr>
            <w:r>
              <w:rPr>
                <w:rFonts w:hint="eastAsia" w:ascii="方正仿宋_GBK" w:eastAsia="方正仿宋_GBK" w:cs="方正仿宋_GBK"/>
                <w:color w:val="000000"/>
                <w:sz w:val="28"/>
                <w:szCs w:val="28"/>
              </w:rPr>
              <w:t>年     月至      年     月</w:t>
            </w:r>
          </w:p>
        </w:tc>
      </w:tr>
      <w:tr w14:paraId="7B854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987" w:type="dxa"/>
            <w:vMerge w:val="restart"/>
            <w:noWrap/>
            <w:vAlign w:val="center"/>
          </w:tcPr>
          <w:p w14:paraId="67D5EB9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eastAsia="方正仿宋_GBK" w:cs="方正仿宋_GBK"/>
                <w:color w:val="000000"/>
                <w:sz w:val="28"/>
                <w:szCs w:val="28"/>
              </w:rPr>
            </w:pPr>
            <w:r>
              <w:rPr>
                <w:rFonts w:hint="eastAsia" w:ascii="方正仿宋_GBK" w:eastAsia="方正仿宋_GBK" w:cs="方正仿宋_GBK"/>
                <w:color w:val="000000"/>
                <w:sz w:val="28"/>
                <w:szCs w:val="28"/>
              </w:rPr>
              <w:t>申请单位</w:t>
            </w:r>
          </w:p>
        </w:tc>
        <w:tc>
          <w:tcPr>
            <w:tcW w:w="1740" w:type="dxa"/>
            <w:noWrap/>
            <w:vAlign w:val="center"/>
          </w:tcPr>
          <w:p w14:paraId="32593AC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eastAsia="方正仿宋_GBK" w:cs="方正仿宋_GBK"/>
                <w:color w:val="000000"/>
                <w:sz w:val="28"/>
                <w:szCs w:val="28"/>
              </w:rPr>
            </w:pPr>
            <w:r>
              <w:rPr>
                <w:rFonts w:hint="eastAsia" w:ascii="方正仿宋_GBK" w:eastAsia="方正仿宋_GBK" w:cs="方正仿宋_GBK"/>
                <w:color w:val="000000"/>
                <w:sz w:val="28"/>
                <w:szCs w:val="28"/>
              </w:rPr>
              <w:t>名   称</w:t>
            </w:r>
          </w:p>
        </w:tc>
        <w:tc>
          <w:tcPr>
            <w:tcW w:w="5505" w:type="dxa"/>
            <w:gridSpan w:val="3"/>
            <w:noWrap/>
            <w:vAlign w:val="center"/>
          </w:tcPr>
          <w:p w14:paraId="307C434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eastAsia="方正仿宋_GBK" w:cs="方正仿宋_GBK"/>
                <w:color w:val="000000"/>
                <w:sz w:val="28"/>
                <w:szCs w:val="28"/>
              </w:rPr>
            </w:pPr>
          </w:p>
        </w:tc>
      </w:tr>
      <w:tr w14:paraId="60CA1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987" w:type="dxa"/>
            <w:vMerge w:val="continue"/>
            <w:noWrap/>
            <w:vAlign w:val="center"/>
          </w:tcPr>
          <w:p w14:paraId="47F3FAB3"/>
        </w:tc>
        <w:tc>
          <w:tcPr>
            <w:tcW w:w="1740" w:type="dxa"/>
            <w:noWrap/>
            <w:vAlign w:val="center"/>
          </w:tcPr>
          <w:p w14:paraId="225E276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eastAsia="方正仿宋_GBK" w:cs="方正仿宋_GBK"/>
                <w:color w:val="000000"/>
                <w:sz w:val="28"/>
                <w:szCs w:val="28"/>
              </w:rPr>
            </w:pPr>
            <w:r>
              <w:rPr>
                <w:rFonts w:hint="eastAsia" w:ascii="方正仿宋_GBK" w:eastAsia="方正仿宋_GBK" w:cs="方正仿宋_GBK"/>
                <w:color w:val="000000"/>
                <w:sz w:val="28"/>
                <w:szCs w:val="28"/>
              </w:rPr>
              <w:t>项目负责人</w:t>
            </w:r>
          </w:p>
        </w:tc>
        <w:tc>
          <w:tcPr>
            <w:tcW w:w="2535" w:type="dxa"/>
            <w:noWrap/>
            <w:vAlign w:val="center"/>
          </w:tcPr>
          <w:p w14:paraId="7EDC3C9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eastAsia="方正仿宋_GBK" w:cs="方正仿宋_GBK"/>
                <w:color w:val="000000"/>
                <w:sz w:val="28"/>
                <w:szCs w:val="28"/>
              </w:rPr>
            </w:pPr>
          </w:p>
        </w:tc>
        <w:tc>
          <w:tcPr>
            <w:tcW w:w="1665" w:type="dxa"/>
            <w:noWrap/>
            <w:vAlign w:val="center"/>
          </w:tcPr>
          <w:p w14:paraId="6A30E25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eastAsia="方正仿宋_GBK" w:cs="方正仿宋_GBK"/>
                <w:color w:val="000000"/>
                <w:sz w:val="28"/>
                <w:szCs w:val="28"/>
              </w:rPr>
            </w:pPr>
            <w:r>
              <w:rPr>
                <w:rFonts w:hint="eastAsia" w:ascii="方正仿宋_GBK" w:eastAsia="方正仿宋_GBK" w:cs="方正仿宋_GBK"/>
                <w:color w:val="000000"/>
                <w:sz w:val="28"/>
                <w:szCs w:val="28"/>
              </w:rPr>
              <w:t>项目联系人</w:t>
            </w:r>
          </w:p>
        </w:tc>
        <w:tc>
          <w:tcPr>
            <w:tcW w:w="1305" w:type="dxa"/>
            <w:noWrap/>
            <w:vAlign w:val="center"/>
          </w:tcPr>
          <w:p w14:paraId="490C46E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eastAsia="方正仿宋_GBK" w:cs="方正仿宋_GBK"/>
                <w:color w:val="000000"/>
                <w:sz w:val="28"/>
                <w:szCs w:val="28"/>
              </w:rPr>
            </w:pPr>
          </w:p>
        </w:tc>
      </w:tr>
      <w:tr w14:paraId="51155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987" w:type="dxa"/>
            <w:vMerge w:val="continue"/>
            <w:noWrap/>
            <w:vAlign w:val="center"/>
          </w:tcPr>
          <w:p w14:paraId="6F6F5F96"/>
        </w:tc>
        <w:tc>
          <w:tcPr>
            <w:tcW w:w="1740" w:type="dxa"/>
            <w:noWrap/>
            <w:vAlign w:val="center"/>
          </w:tcPr>
          <w:p w14:paraId="37E5EEC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eastAsia="方正仿宋_GBK" w:cs="方正仿宋_GBK"/>
                <w:color w:val="000000"/>
                <w:sz w:val="28"/>
                <w:szCs w:val="28"/>
              </w:rPr>
            </w:pPr>
            <w:r>
              <w:rPr>
                <w:rFonts w:hint="eastAsia" w:ascii="方正仿宋_GBK" w:eastAsia="方正仿宋_GBK" w:cs="方正仿宋_GBK"/>
                <w:color w:val="000000"/>
                <w:sz w:val="28"/>
                <w:szCs w:val="28"/>
              </w:rPr>
              <w:t>通讯地址</w:t>
            </w:r>
          </w:p>
        </w:tc>
        <w:tc>
          <w:tcPr>
            <w:tcW w:w="2535" w:type="dxa"/>
            <w:noWrap/>
            <w:vAlign w:val="center"/>
          </w:tcPr>
          <w:p w14:paraId="4186E00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eastAsia="方正仿宋_GBK" w:cs="方正仿宋_GBK"/>
                <w:color w:val="000000"/>
                <w:sz w:val="28"/>
                <w:szCs w:val="28"/>
              </w:rPr>
            </w:pPr>
          </w:p>
        </w:tc>
        <w:tc>
          <w:tcPr>
            <w:tcW w:w="1665" w:type="dxa"/>
            <w:noWrap/>
            <w:vAlign w:val="center"/>
          </w:tcPr>
          <w:p w14:paraId="65236371">
            <w:pPr>
              <w:keepNext w:val="0"/>
              <w:keepLines w:val="0"/>
              <w:pageBreakBefore w:val="0"/>
              <w:widowControl w:val="0"/>
              <w:kinsoku/>
              <w:wordWrap/>
              <w:overflowPunct/>
              <w:topLinePunct w:val="0"/>
              <w:autoSpaceDE/>
              <w:autoSpaceDN/>
              <w:adjustRightInd/>
              <w:snapToGrid/>
              <w:spacing w:line="560" w:lineRule="exact"/>
              <w:jc w:val="center"/>
              <w:rPr>
                <w:rFonts w:hint="eastAsia" w:ascii="方正仿宋_GBK" w:eastAsia="方正仿宋_GBK" w:cs="方正仿宋_GBK"/>
                <w:color w:val="000000"/>
                <w:sz w:val="28"/>
                <w:szCs w:val="28"/>
              </w:rPr>
            </w:pPr>
            <w:r>
              <w:rPr>
                <w:rFonts w:hint="eastAsia" w:ascii="方正仿宋_GBK" w:eastAsia="方正仿宋_GBK" w:cs="方正仿宋_GBK"/>
                <w:color w:val="000000"/>
                <w:sz w:val="28"/>
                <w:szCs w:val="28"/>
              </w:rPr>
              <w:t>联系电话</w:t>
            </w:r>
          </w:p>
        </w:tc>
        <w:tc>
          <w:tcPr>
            <w:tcW w:w="1305" w:type="dxa"/>
            <w:noWrap/>
            <w:vAlign w:val="center"/>
          </w:tcPr>
          <w:p w14:paraId="21ADD07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eastAsia="方正仿宋_GBK" w:cs="方正仿宋_GBK"/>
                <w:color w:val="000000"/>
                <w:sz w:val="28"/>
                <w:szCs w:val="28"/>
              </w:rPr>
            </w:pPr>
          </w:p>
        </w:tc>
      </w:tr>
      <w:tr w14:paraId="0B767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8" w:hRule="atLeast"/>
        </w:trPr>
        <w:tc>
          <w:tcPr>
            <w:tcW w:w="2727" w:type="dxa"/>
            <w:gridSpan w:val="2"/>
            <w:vMerge w:val="restart"/>
            <w:noWrap/>
            <w:vAlign w:val="center"/>
          </w:tcPr>
          <w:p w14:paraId="3E00544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eastAsia="方正仿宋_GBK" w:cs="方正仿宋_GBK"/>
                <w:color w:val="000000"/>
                <w:sz w:val="28"/>
                <w:szCs w:val="28"/>
                <w:lang w:val="en-US"/>
              </w:rPr>
            </w:pPr>
            <w:r>
              <w:rPr>
                <w:rFonts w:hint="eastAsia" w:ascii="方正仿宋_GBK" w:eastAsia="方正仿宋_GBK" w:cs="方正仿宋_GBK"/>
                <w:color w:val="000000"/>
                <w:sz w:val="28"/>
                <w:szCs w:val="28"/>
                <w:lang w:val="en-US" w:eastAsia="zh-CN"/>
              </w:rPr>
              <w:t>联合申请单位名称</w:t>
            </w:r>
          </w:p>
        </w:tc>
        <w:tc>
          <w:tcPr>
            <w:tcW w:w="5505" w:type="dxa"/>
            <w:gridSpan w:val="3"/>
            <w:noWrap/>
            <w:vAlign w:val="center"/>
          </w:tcPr>
          <w:p w14:paraId="4B2A1E1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eastAsia="方正仿宋_GBK" w:cs="方正仿宋_GBK"/>
                <w:color w:val="000000"/>
                <w:sz w:val="28"/>
                <w:szCs w:val="28"/>
                <w:lang w:eastAsia="zh-CN"/>
              </w:rPr>
            </w:pPr>
            <w:r>
              <w:rPr>
                <w:rFonts w:hint="eastAsia" w:ascii="方正仿宋_GBK" w:eastAsia="方正仿宋_GBK" w:cs="方正仿宋_GBK"/>
                <w:color w:val="000000"/>
                <w:sz w:val="28"/>
                <w:szCs w:val="28"/>
                <w:lang w:eastAsia="zh-CN"/>
              </w:rPr>
              <w:t>（</w:t>
            </w:r>
            <w:r>
              <w:rPr>
                <w:rFonts w:hint="eastAsia" w:ascii="方正仿宋_GBK" w:eastAsia="方正仿宋_GBK" w:cs="方正仿宋_GBK"/>
                <w:color w:val="000000"/>
                <w:sz w:val="28"/>
                <w:szCs w:val="28"/>
                <w:lang w:val="en-US" w:eastAsia="zh-CN"/>
              </w:rPr>
              <w:t>可加行</w:t>
            </w:r>
            <w:r>
              <w:rPr>
                <w:rFonts w:hint="eastAsia" w:ascii="方正仿宋_GBK" w:eastAsia="方正仿宋_GBK" w:cs="方正仿宋_GBK"/>
                <w:color w:val="000000"/>
                <w:sz w:val="28"/>
                <w:szCs w:val="28"/>
                <w:lang w:eastAsia="zh-CN"/>
              </w:rPr>
              <w:t>）</w:t>
            </w:r>
          </w:p>
        </w:tc>
      </w:tr>
      <w:tr w14:paraId="728E9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8" w:hRule="atLeast"/>
        </w:trPr>
        <w:tc>
          <w:tcPr>
            <w:tcW w:w="2727" w:type="dxa"/>
            <w:gridSpan w:val="2"/>
            <w:vMerge w:val="continue"/>
            <w:noWrap/>
            <w:vAlign w:val="center"/>
          </w:tcPr>
          <w:p w14:paraId="1D73086F"/>
        </w:tc>
        <w:tc>
          <w:tcPr>
            <w:tcW w:w="5505" w:type="dxa"/>
            <w:gridSpan w:val="3"/>
            <w:noWrap/>
            <w:vAlign w:val="center"/>
          </w:tcPr>
          <w:p w14:paraId="0FEE17F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eastAsia="方正仿宋_GBK" w:cs="方正仿宋_GBK"/>
                <w:color w:val="000000"/>
                <w:sz w:val="28"/>
                <w:szCs w:val="28"/>
              </w:rPr>
            </w:pPr>
          </w:p>
        </w:tc>
      </w:tr>
      <w:tr w14:paraId="1EA24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9" w:hRule="atLeast"/>
        </w:trPr>
        <w:tc>
          <w:tcPr>
            <w:tcW w:w="987" w:type="dxa"/>
            <w:noWrap/>
            <w:vAlign w:val="center"/>
          </w:tcPr>
          <w:p w14:paraId="3FA2E67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eastAsia="方正仿宋_GBK" w:cs="方正仿宋_GBK"/>
                <w:color w:val="000000"/>
                <w:sz w:val="28"/>
                <w:szCs w:val="28"/>
                <w:lang w:eastAsia="zh-CN"/>
              </w:rPr>
            </w:pPr>
            <w:r>
              <w:rPr>
                <w:rFonts w:hint="eastAsia" w:ascii="方正仿宋_GBK" w:eastAsia="方正仿宋_GBK" w:cs="方正仿宋_GBK"/>
                <w:color w:val="000000"/>
                <w:sz w:val="28"/>
                <w:szCs w:val="28"/>
                <w:lang w:eastAsia="zh-CN"/>
              </w:rPr>
              <w:t>项目简介</w:t>
            </w:r>
          </w:p>
          <w:p w14:paraId="5867F34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eastAsia="方正仿宋_GBK" w:cs="方正仿宋_GBK"/>
                <w:color w:val="000000"/>
                <w:sz w:val="28"/>
                <w:szCs w:val="28"/>
                <w:lang w:eastAsia="zh-CN"/>
              </w:rPr>
            </w:pPr>
          </w:p>
          <w:p w14:paraId="48ACCE9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eastAsia="方正仿宋_GBK" w:cs="方正仿宋_GBK"/>
                <w:color w:val="000000"/>
                <w:sz w:val="28"/>
                <w:szCs w:val="28"/>
                <w:lang w:eastAsia="zh-CN"/>
              </w:rPr>
            </w:pPr>
          </w:p>
          <w:p w14:paraId="30D9A50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eastAsia="方正仿宋_GBK" w:cs="方正仿宋_GBK"/>
                <w:color w:val="000000"/>
                <w:sz w:val="28"/>
                <w:szCs w:val="28"/>
                <w:lang w:eastAsia="zh-CN"/>
              </w:rPr>
            </w:pPr>
          </w:p>
        </w:tc>
        <w:tc>
          <w:tcPr>
            <w:tcW w:w="7245" w:type="dxa"/>
            <w:gridSpan w:val="4"/>
            <w:noWrap/>
            <w:vAlign w:val="center"/>
          </w:tcPr>
          <w:p w14:paraId="2B06DC33">
            <w:pPr>
              <w:keepNext w:val="0"/>
              <w:keepLines w:val="0"/>
              <w:pageBreakBefore w:val="0"/>
              <w:widowControl w:val="0"/>
              <w:numPr>
                <w:numId w:val="0"/>
              </w:numPr>
              <w:kinsoku/>
              <w:wordWrap/>
              <w:overflowPunct/>
              <w:topLinePunct w:val="0"/>
              <w:autoSpaceDE/>
              <w:autoSpaceDN/>
              <w:bidi w:val="0"/>
              <w:adjustRightInd/>
              <w:snapToGrid/>
              <w:spacing w:line="560" w:lineRule="exact"/>
              <w:ind w:leftChars="0"/>
              <w:jc w:val="left"/>
              <w:textAlignment w:val="auto"/>
              <w:rPr>
                <w:rFonts w:hint="eastAsia" w:ascii="方正仿宋_GBK" w:eastAsia="方正仿宋_GBK" w:cs="方正仿宋_GBK"/>
                <w:color w:val="7F7F7E"/>
                <w:sz w:val="28"/>
                <w:szCs w:val="28"/>
              </w:rPr>
            </w:pPr>
            <w:r>
              <w:rPr>
                <w:rFonts w:hint="eastAsia" w:ascii="方正仿宋_GBK" w:eastAsia="方正仿宋_GBK" w:cs="方正仿宋_GBK"/>
                <w:color w:val="7F7F7E"/>
                <w:sz w:val="28"/>
                <w:szCs w:val="28"/>
                <w:lang w:eastAsia="zh-CN"/>
              </w:rPr>
              <w:t>对项目立项必要性、目的、主要（关键）技术，</w:t>
            </w:r>
            <w:r>
              <w:rPr>
                <w:rFonts w:hint="eastAsia" w:ascii="方正仿宋_GBK" w:eastAsia="方正仿宋_GBK" w:cs="方正仿宋_GBK"/>
                <w:color w:val="7F7F7E"/>
                <w:sz w:val="28"/>
                <w:szCs w:val="28"/>
              </w:rPr>
              <w:t>实施内容、</w:t>
            </w:r>
            <w:r>
              <w:rPr>
                <w:rFonts w:hint="eastAsia" w:ascii="方正仿宋_GBK" w:eastAsia="方正仿宋_GBK" w:cs="方正仿宋_GBK"/>
                <w:color w:val="7F7F7E"/>
                <w:sz w:val="28"/>
                <w:szCs w:val="28"/>
                <w:lang w:eastAsia="zh-CN"/>
              </w:rPr>
              <w:t>实施方案，</w:t>
            </w:r>
            <w:r>
              <w:rPr>
                <w:rFonts w:ascii="方正仿宋_GBK" w:eastAsia="方正仿宋_GBK" w:cs="方正仿宋_GBK"/>
                <w:color w:val="7F7F7E"/>
                <w:sz w:val="28"/>
                <w:szCs w:val="28"/>
              </w:rPr>
              <w:t>拟解决的问题等</w:t>
            </w:r>
            <w:r>
              <w:rPr>
                <w:rFonts w:hint="eastAsia" w:ascii="方正仿宋_GBK" w:eastAsia="方正仿宋_GBK" w:cs="方正仿宋_GBK"/>
                <w:color w:val="7F7F7E"/>
                <w:sz w:val="28"/>
                <w:szCs w:val="28"/>
                <w:lang w:eastAsia="zh-CN"/>
              </w:rPr>
              <w:t>进行介绍</w:t>
            </w:r>
            <w:r>
              <w:rPr>
                <w:rFonts w:ascii="方正仿宋_GBK" w:eastAsia="方正仿宋_GBK" w:cs="方正仿宋_GBK"/>
                <w:color w:val="7F7F7E"/>
                <w:sz w:val="28"/>
                <w:szCs w:val="28"/>
              </w:rPr>
              <w:t>（简明扼要，条理清晰，</w:t>
            </w:r>
            <w:r>
              <w:rPr>
                <w:rFonts w:hint="eastAsia" w:ascii="方正仿宋_GBK" w:eastAsia="方正仿宋_GBK" w:cs="方正仿宋_GBK"/>
                <w:color w:val="7F7F7E"/>
                <w:sz w:val="28"/>
                <w:szCs w:val="28"/>
                <w:lang w:val="en-US" w:eastAsia="zh-CN"/>
              </w:rPr>
              <w:t>500</w:t>
            </w:r>
            <w:r>
              <w:rPr>
                <w:rFonts w:ascii="方正仿宋_GBK" w:eastAsia="方正仿宋_GBK" w:cs="方正仿宋_GBK"/>
                <w:color w:val="7F7F7E"/>
                <w:sz w:val="28"/>
                <w:szCs w:val="28"/>
              </w:rPr>
              <w:t>字以内）</w:t>
            </w:r>
          </w:p>
        </w:tc>
      </w:tr>
      <w:tr w14:paraId="2C183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9" w:hRule="atLeast"/>
        </w:trPr>
        <w:tc>
          <w:tcPr>
            <w:tcW w:w="987" w:type="dxa"/>
            <w:noWrap/>
            <w:vAlign w:val="center"/>
          </w:tcPr>
          <w:p w14:paraId="77C79B6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eastAsia="方正仿宋_GBK" w:cs="方正仿宋_GBK"/>
                <w:color w:val="000000"/>
                <w:sz w:val="28"/>
                <w:szCs w:val="28"/>
                <w:lang w:eastAsia="zh-CN"/>
              </w:rPr>
            </w:pPr>
            <w:r>
              <w:rPr>
                <w:rFonts w:hint="eastAsia" w:ascii="方正仿宋_GBK" w:eastAsia="方正仿宋_GBK" w:cs="方正仿宋_GBK"/>
                <w:color w:val="000000"/>
                <w:sz w:val="28"/>
                <w:szCs w:val="28"/>
                <w:lang w:eastAsia="zh-CN"/>
              </w:rPr>
              <w:t>预期成果</w:t>
            </w:r>
          </w:p>
        </w:tc>
        <w:tc>
          <w:tcPr>
            <w:tcW w:w="7245" w:type="dxa"/>
            <w:gridSpan w:val="4"/>
            <w:noWrap/>
            <w:vAlign w:val="center"/>
          </w:tcPr>
          <w:p w14:paraId="1947B562">
            <w:pPr>
              <w:keepNext w:val="0"/>
              <w:keepLines w:val="0"/>
              <w:pageBreakBefore w:val="0"/>
              <w:widowControl w:val="0"/>
              <w:numPr>
                <w:numId w:val="0"/>
              </w:numPr>
              <w:kinsoku/>
              <w:wordWrap/>
              <w:overflowPunct/>
              <w:topLinePunct w:val="0"/>
              <w:autoSpaceDE/>
              <w:autoSpaceDN/>
              <w:adjustRightInd/>
              <w:snapToGrid/>
              <w:spacing w:line="560" w:lineRule="exact"/>
              <w:ind w:leftChars="0"/>
              <w:jc w:val="left"/>
              <w:rPr>
                <w:rFonts w:hint="eastAsia" w:ascii="方正仿宋_GBK" w:eastAsia="方正仿宋_GBK" w:cs="方正仿宋_GBK"/>
                <w:color w:val="7F7F7E"/>
                <w:sz w:val="28"/>
                <w:szCs w:val="28"/>
                <w:lang w:eastAsia="zh-CN"/>
              </w:rPr>
            </w:pPr>
            <w:r>
              <w:rPr>
                <w:rFonts w:ascii="方正仿宋_GBK" w:eastAsia="方正仿宋_GBK" w:cs="方正仿宋_GBK"/>
                <w:color w:val="7F7F7E"/>
                <w:sz w:val="28"/>
                <w:szCs w:val="28"/>
              </w:rPr>
              <w:t>主要创新点及预期应用成果</w:t>
            </w:r>
            <w:r>
              <w:rPr>
                <w:rFonts w:hint="eastAsia" w:ascii="方正仿宋_GBK" w:eastAsia="方正仿宋_GBK" w:cs="方正仿宋_GBK"/>
                <w:color w:val="7F7F7E"/>
                <w:sz w:val="28"/>
                <w:szCs w:val="28"/>
                <w:lang w:eastAsia="zh-CN"/>
              </w:rPr>
              <w:t>（</w:t>
            </w:r>
            <w:r>
              <w:rPr>
                <w:rFonts w:hint="eastAsia" w:ascii="方正仿宋_GBK" w:eastAsia="方正仿宋_GBK" w:cs="方正仿宋_GBK"/>
                <w:color w:val="7F7F7E"/>
                <w:sz w:val="28"/>
                <w:szCs w:val="28"/>
                <w:lang w:val="en-US" w:eastAsia="zh-CN"/>
              </w:rPr>
              <w:t>300字以内</w:t>
            </w:r>
            <w:r>
              <w:rPr>
                <w:rFonts w:hint="eastAsia" w:ascii="方正仿宋_GBK" w:eastAsia="方正仿宋_GBK" w:cs="方正仿宋_GBK"/>
                <w:color w:val="7F7F7E"/>
                <w:sz w:val="28"/>
                <w:szCs w:val="28"/>
                <w:lang w:eastAsia="zh-CN"/>
              </w:rPr>
              <w:t>）</w:t>
            </w:r>
          </w:p>
        </w:tc>
      </w:tr>
      <w:tr w14:paraId="1835F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20" w:hRule="atLeast"/>
        </w:trPr>
        <w:tc>
          <w:tcPr>
            <w:tcW w:w="987" w:type="dxa"/>
            <w:noWrap/>
            <w:vAlign w:val="center"/>
          </w:tcPr>
          <w:p w14:paraId="2F8EE01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eastAsia="方正仿宋_GBK" w:cs="方正仿宋_GBK"/>
                <w:color w:val="000000"/>
                <w:sz w:val="28"/>
                <w:szCs w:val="28"/>
              </w:rPr>
            </w:pPr>
            <w:r>
              <w:rPr>
                <w:rFonts w:hint="eastAsia" w:ascii="方正仿宋_GBK" w:eastAsia="方正仿宋_GBK" w:cs="方正仿宋_GBK"/>
                <w:color w:val="000000"/>
                <w:sz w:val="28"/>
                <w:szCs w:val="28"/>
              </w:rPr>
              <w:t>申请单位意见</w:t>
            </w:r>
          </w:p>
        </w:tc>
        <w:tc>
          <w:tcPr>
            <w:tcW w:w="7245" w:type="dxa"/>
            <w:gridSpan w:val="4"/>
            <w:noWrap/>
            <w:vAlign w:val="center"/>
          </w:tcPr>
          <w:p w14:paraId="1B724B2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eastAsia="方正仿宋_GBK" w:cs="方正仿宋_GBK"/>
                <w:color w:val="000000"/>
                <w:sz w:val="28"/>
                <w:szCs w:val="28"/>
              </w:rPr>
            </w:pPr>
          </w:p>
          <w:p w14:paraId="67773AD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eastAsia="方正仿宋_GBK" w:cs="方正仿宋_GBK"/>
                <w:color w:val="000000"/>
                <w:sz w:val="28"/>
                <w:szCs w:val="28"/>
              </w:rPr>
            </w:pPr>
            <w:r>
              <w:rPr>
                <w:rFonts w:hint="eastAsia" w:ascii="方正仿宋_GBK" w:eastAsia="方正仿宋_GBK" w:cs="方正仿宋_GBK"/>
                <w:color w:val="000000"/>
                <w:sz w:val="28"/>
                <w:szCs w:val="28"/>
              </w:rPr>
              <w:t xml:space="preserve">                 </w:t>
            </w:r>
          </w:p>
          <w:p w14:paraId="6CB5E69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eastAsia="方正仿宋_GBK" w:cs="方正仿宋_GBK"/>
                <w:color w:val="000000"/>
                <w:sz w:val="28"/>
                <w:szCs w:val="28"/>
              </w:rPr>
            </w:pPr>
            <w:r>
              <w:rPr>
                <w:rFonts w:hint="eastAsia" w:ascii="方正仿宋_GBK" w:eastAsia="方正仿宋_GBK" w:cs="方正仿宋_GBK"/>
                <w:color w:val="000000"/>
                <w:sz w:val="28"/>
                <w:szCs w:val="28"/>
              </w:rPr>
              <w:t xml:space="preserve">                   （单位公章）</w:t>
            </w:r>
          </w:p>
          <w:p w14:paraId="694B333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eastAsia="方正仿宋_GBK" w:cs="方正仿宋_GBK"/>
                <w:color w:val="000000"/>
                <w:sz w:val="28"/>
                <w:szCs w:val="28"/>
              </w:rPr>
            </w:pPr>
            <w:r>
              <w:rPr>
                <w:rFonts w:hint="eastAsia" w:ascii="方正仿宋_GBK" w:eastAsia="方正仿宋_GBK" w:cs="方正仿宋_GBK"/>
                <w:color w:val="000000"/>
                <w:sz w:val="28"/>
                <w:szCs w:val="28"/>
              </w:rPr>
              <w:t xml:space="preserve">                  年    月    日</w:t>
            </w:r>
          </w:p>
          <w:p w14:paraId="23EF5B5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eastAsia="方正仿宋_GBK" w:cs="方正仿宋_GBK"/>
                <w:color w:val="000000"/>
                <w:sz w:val="28"/>
                <w:szCs w:val="28"/>
              </w:rPr>
            </w:pPr>
          </w:p>
        </w:tc>
      </w:tr>
      <w:tr w14:paraId="27C7A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49" w:hRule="atLeast"/>
        </w:trPr>
        <w:tc>
          <w:tcPr>
            <w:tcW w:w="987" w:type="dxa"/>
            <w:vMerge w:val="restart"/>
            <w:noWrap/>
            <w:vAlign w:val="center"/>
          </w:tcPr>
          <w:p w14:paraId="33B85B1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eastAsia="方正仿宋_GBK" w:cs="方正仿宋_GBK"/>
                <w:color w:val="000000"/>
                <w:sz w:val="28"/>
                <w:szCs w:val="28"/>
                <w:lang w:eastAsia="zh-CN"/>
              </w:rPr>
            </w:pPr>
            <w:r>
              <w:rPr>
                <w:rFonts w:hint="eastAsia" w:ascii="方正仿宋_GBK" w:eastAsia="方正仿宋_GBK" w:cs="方正仿宋_GBK"/>
                <w:color w:val="000000"/>
                <w:sz w:val="28"/>
                <w:szCs w:val="28"/>
              </w:rPr>
              <w:t>联合申请单位</w:t>
            </w:r>
            <w:r>
              <w:rPr>
                <w:rFonts w:hint="eastAsia" w:ascii="方正仿宋_GBK" w:eastAsia="方正仿宋_GBK" w:cs="方正仿宋_GBK"/>
                <w:color w:val="000000"/>
                <w:sz w:val="28"/>
                <w:szCs w:val="28"/>
                <w:lang w:val="en-US" w:eastAsia="zh-CN"/>
              </w:rPr>
              <w:t>意见</w:t>
            </w:r>
          </w:p>
        </w:tc>
        <w:tc>
          <w:tcPr>
            <w:tcW w:w="7245" w:type="dxa"/>
            <w:gridSpan w:val="4"/>
            <w:noWrap/>
            <w:vAlign w:val="center"/>
          </w:tcPr>
          <w:p w14:paraId="3F7995F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eastAsia="方正仿宋_GBK" w:cs="方正仿宋_GBK"/>
                <w:color w:val="000000"/>
                <w:sz w:val="28"/>
                <w:szCs w:val="28"/>
                <w:lang w:eastAsia="zh-CN"/>
              </w:rPr>
            </w:pPr>
            <w:r>
              <w:rPr>
                <w:rFonts w:hint="eastAsia" w:ascii="方正仿宋_GBK" w:eastAsia="方正仿宋_GBK" w:cs="方正仿宋_GBK"/>
                <w:color w:val="000000"/>
                <w:sz w:val="28"/>
                <w:szCs w:val="28"/>
                <w:lang w:eastAsia="zh-CN"/>
              </w:rPr>
              <w:t>（</w:t>
            </w:r>
            <w:r>
              <w:rPr>
                <w:rFonts w:hint="eastAsia" w:ascii="方正仿宋_GBK" w:eastAsia="方正仿宋_GBK" w:cs="方正仿宋_GBK"/>
                <w:color w:val="000000"/>
                <w:sz w:val="28"/>
                <w:szCs w:val="28"/>
                <w:lang w:val="en-US" w:eastAsia="zh-CN"/>
              </w:rPr>
              <w:t>可加行</w:t>
            </w:r>
            <w:r>
              <w:rPr>
                <w:rFonts w:hint="eastAsia" w:ascii="方正仿宋_GBK" w:eastAsia="方正仿宋_GBK" w:cs="方正仿宋_GBK"/>
                <w:color w:val="000000"/>
                <w:sz w:val="28"/>
                <w:szCs w:val="28"/>
                <w:lang w:eastAsia="zh-CN"/>
              </w:rPr>
              <w:t>）</w:t>
            </w:r>
          </w:p>
          <w:p w14:paraId="069F335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eastAsia="方正仿宋_GBK" w:cs="方正仿宋_GBK"/>
                <w:color w:val="000000"/>
                <w:sz w:val="28"/>
                <w:szCs w:val="28"/>
              </w:rPr>
            </w:pPr>
            <w:r>
              <w:rPr>
                <w:rFonts w:hint="eastAsia" w:ascii="方正仿宋_GBK" w:eastAsia="方正仿宋_GBK" w:cs="方正仿宋_GBK"/>
                <w:color w:val="000000"/>
                <w:sz w:val="28"/>
                <w:szCs w:val="28"/>
              </w:rPr>
              <w:t xml:space="preserve">                   </w:t>
            </w:r>
          </w:p>
          <w:p w14:paraId="39F184F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eastAsia="方正仿宋_GBK" w:cs="方正仿宋_GBK"/>
                <w:color w:val="000000"/>
                <w:sz w:val="28"/>
                <w:szCs w:val="28"/>
              </w:rPr>
            </w:pPr>
            <w:r>
              <w:rPr>
                <w:rFonts w:hint="eastAsia" w:ascii="方正仿宋_GBK" w:eastAsia="方正仿宋_GBK" w:cs="方正仿宋_GBK"/>
                <w:color w:val="000000"/>
                <w:sz w:val="28"/>
                <w:szCs w:val="28"/>
              </w:rPr>
              <w:t xml:space="preserve">                   （单位公章）</w:t>
            </w:r>
          </w:p>
          <w:p w14:paraId="334BB83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eastAsia="方正仿宋_GBK" w:cs="方正仿宋_GBK"/>
                <w:color w:val="000000"/>
                <w:sz w:val="28"/>
                <w:szCs w:val="28"/>
              </w:rPr>
            </w:pPr>
            <w:r>
              <w:rPr>
                <w:rFonts w:hint="eastAsia" w:ascii="方正仿宋_GBK" w:eastAsia="方正仿宋_GBK" w:cs="方正仿宋_GBK"/>
                <w:color w:val="000000"/>
                <w:sz w:val="28"/>
                <w:szCs w:val="28"/>
              </w:rPr>
              <w:t xml:space="preserve">                  年    月    日</w:t>
            </w:r>
          </w:p>
          <w:p w14:paraId="77B6326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eastAsia="方正仿宋_GBK" w:cs="方正仿宋_GBK"/>
                <w:color w:val="000000"/>
                <w:sz w:val="28"/>
                <w:szCs w:val="28"/>
              </w:rPr>
            </w:pPr>
          </w:p>
        </w:tc>
      </w:tr>
      <w:tr w14:paraId="52B96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37" w:hRule="atLeast"/>
        </w:trPr>
        <w:tc>
          <w:tcPr>
            <w:tcW w:w="987" w:type="dxa"/>
            <w:vMerge w:val="continue"/>
            <w:noWrap/>
            <w:vAlign w:val="center"/>
          </w:tcPr>
          <w:p w14:paraId="71500290"/>
        </w:tc>
        <w:tc>
          <w:tcPr>
            <w:tcW w:w="7245" w:type="dxa"/>
            <w:gridSpan w:val="4"/>
            <w:noWrap/>
            <w:vAlign w:val="center"/>
          </w:tcPr>
          <w:p w14:paraId="5959651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eastAsia="方正仿宋_GBK" w:cs="方正仿宋_GBK"/>
                <w:color w:val="000000"/>
                <w:sz w:val="28"/>
                <w:szCs w:val="28"/>
              </w:rPr>
            </w:pPr>
          </w:p>
          <w:p w14:paraId="7C24AAA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eastAsia="方正仿宋_GBK" w:cs="方正仿宋_GBK"/>
                <w:color w:val="000000"/>
                <w:sz w:val="28"/>
                <w:szCs w:val="28"/>
              </w:rPr>
            </w:pPr>
            <w:r>
              <w:rPr>
                <w:rFonts w:hint="eastAsia" w:ascii="方正仿宋_GBK" w:eastAsia="方正仿宋_GBK" w:cs="方正仿宋_GBK"/>
                <w:color w:val="000000"/>
                <w:sz w:val="28"/>
                <w:szCs w:val="28"/>
              </w:rPr>
              <w:t xml:space="preserve">                   </w:t>
            </w:r>
          </w:p>
          <w:p w14:paraId="15F4553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eastAsia="方正仿宋_GBK" w:cs="方正仿宋_GBK"/>
                <w:color w:val="000000"/>
                <w:sz w:val="28"/>
                <w:szCs w:val="28"/>
              </w:rPr>
            </w:pPr>
            <w:r>
              <w:rPr>
                <w:rFonts w:hint="eastAsia" w:ascii="方正仿宋_GBK" w:eastAsia="方正仿宋_GBK" w:cs="方正仿宋_GBK"/>
                <w:color w:val="000000"/>
                <w:sz w:val="28"/>
                <w:szCs w:val="28"/>
              </w:rPr>
              <w:t xml:space="preserve">                   （单位公章）</w:t>
            </w:r>
          </w:p>
          <w:p w14:paraId="52F540D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eastAsia="方正仿宋_GBK" w:cs="方正仿宋_GBK"/>
                <w:color w:val="000000"/>
                <w:sz w:val="28"/>
                <w:szCs w:val="28"/>
              </w:rPr>
            </w:pPr>
            <w:r>
              <w:rPr>
                <w:rFonts w:hint="eastAsia" w:ascii="方正仿宋_GBK" w:eastAsia="方正仿宋_GBK" w:cs="方正仿宋_GBK"/>
                <w:color w:val="000000"/>
                <w:sz w:val="28"/>
                <w:szCs w:val="28"/>
              </w:rPr>
              <w:t xml:space="preserve">                  年    月    日</w:t>
            </w:r>
          </w:p>
          <w:p w14:paraId="2DA429F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eastAsia="方正仿宋_GBK" w:cs="方正仿宋_GBK"/>
                <w:color w:val="000000"/>
                <w:sz w:val="28"/>
                <w:szCs w:val="28"/>
              </w:rPr>
            </w:pPr>
          </w:p>
        </w:tc>
      </w:tr>
      <w:tr w14:paraId="0EA1F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40" w:hRule="atLeast"/>
        </w:trPr>
        <w:tc>
          <w:tcPr>
            <w:tcW w:w="987" w:type="dxa"/>
            <w:noWrap/>
            <w:vAlign w:val="center"/>
          </w:tcPr>
          <w:p w14:paraId="354B0A4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eastAsia="方正仿宋_GBK" w:cs="方正仿宋_GBK"/>
                <w:sz w:val="28"/>
                <w:szCs w:val="28"/>
                <w:lang w:eastAsia="zh-CN"/>
              </w:rPr>
            </w:pPr>
            <w:r>
              <w:rPr>
                <w:rFonts w:hint="eastAsia" w:ascii="方正仿宋_GBK" w:eastAsia="方正仿宋_GBK" w:cs="方正仿宋_GBK"/>
                <w:sz w:val="28"/>
                <w:szCs w:val="28"/>
                <w:lang w:eastAsia="zh-CN"/>
              </w:rPr>
              <w:t>归口管理部门意见</w:t>
            </w:r>
          </w:p>
        </w:tc>
        <w:tc>
          <w:tcPr>
            <w:tcW w:w="7245" w:type="dxa"/>
            <w:gridSpan w:val="4"/>
            <w:noWrap/>
            <w:vAlign w:val="center"/>
          </w:tcPr>
          <w:p w14:paraId="1C22943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eastAsia="方正仿宋_GBK" w:cs="方正仿宋_GBK"/>
                <w:color w:val="000000"/>
                <w:sz w:val="28"/>
                <w:szCs w:val="28"/>
                <w:lang w:val="en-US" w:eastAsia="zh-CN"/>
              </w:rPr>
            </w:pPr>
            <w:r>
              <w:rPr>
                <w:rFonts w:hint="eastAsia" w:ascii="方正仿宋_GBK" w:eastAsia="方正仿宋_GBK" w:cs="方正仿宋_GBK"/>
                <w:color w:val="000000"/>
                <w:sz w:val="28"/>
                <w:szCs w:val="28"/>
              </w:rPr>
              <w:t xml:space="preserve"> </w:t>
            </w:r>
            <w:r>
              <w:rPr>
                <w:rFonts w:hint="eastAsia" w:ascii="方正仿宋_GBK" w:eastAsia="方正仿宋_GBK" w:cs="方正仿宋_GBK"/>
                <w:color w:val="000000"/>
                <w:sz w:val="28"/>
                <w:szCs w:val="28"/>
                <w:lang w:val="en-US" w:eastAsia="zh-CN"/>
              </w:rPr>
              <w:t xml:space="preserve">                </w:t>
            </w:r>
          </w:p>
          <w:p w14:paraId="5DAB9DD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eastAsia="方正仿宋_GBK" w:cs="方正仿宋_GBK"/>
                <w:color w:val="000000"/>
                <w:sz w:val="28"/>
                <w:szCs w:val="28"/>
              </w:rPr>
            </w:pPr>
            <w:r>
              <w:rPr>
                <w:rFonts w:hint="eastAsia" w:ascii="方正仿宋_GBK" w:eastAsia="方正仿宋_GBK" w:cs="方正仿宋_GBK"/>
                <w:color w:val="000000"/>
                <w:sz w:val="28"/>
                <w:szCs w:val="28"/>
                <w:lang w:val="en-US" w:eastAsia="zh-CN"/>
              </w:rPr>
              <w:t xml:space="preserve">                 </w:t>
            </w:r>
            <w:r>
              <w:rPr>
                <w:rFonts w:hint="eastAsia" w:ascii="方正仿宋_GBK" w:eastAsia="方正仿宋_GBK" w:cs="方正仿宋_GBK"/>
                <w:color w:val="000000"/>
                <w:sz w:val="28"/>
                <w:szCs w:val="28"/>
              </w:rPr>
              <w:t>（单位公章）</w:t>
            </w:r>
          </w:p>
          <w:p w14:paraId="29AAC32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eastAsia="方正仿宋_GBK" w:cs="方正仿宋_GBK"/>
                <w:color w:val="000000"/>
                <w:sz w:val="28"/>
                <w:szCs w:val="28"/>
              </w:rPr>
            </w:pPr>
            <w:r>
              <w:rPr>
                <w:rFonts w:hint="eastAsia" w:ascii="方正仿宋_GBK" w:eastAsia="方正仿宋_GBK" w:cs="方正仿宋_GBK"/>
                <w:color w:val="000000"/>
                <w:sz w:val="28"/>
                <w:szCs w:val="28"/>
              </w:rPr>
              <w:t xml:space="preserve">                  年    月    日</w:t>
            </w:r>
          </w:p>
        </w:tc>
      </w:tr>
    </w:tbl>
    <w:p w14:paraId="1CD3FE5C">
      <w:pPr>
        <w:keepNext w:val="0"/>
        <w:keepLines w:val="0"/>
        <w:pageBreakBefore w:val="0"/>
        <w:widowControl w:val="0"/>
        <w:kinsoku/>
        <w:wordWrap/>
        <w:overflowPunct/>
        <w:topLinePunct w:val="0"/>
        <w:autoSpaceDE/>
        <w:autoSpaceDN/>
        <w:adjustRightInd/>
        <w:snapToGrid/>
        <w:spacing w:line="560" w:lineRule="exact"/>
        <w:ind w:firstLine="640" w:firstLineChars="200"/>
        <w:rPr>
          <w:rFonts w:hint="eastAsia" w:ascii="方正仿宋_GBK" w:eastAsia="方正仿宋_GBK" w:cs="方正仿宋_GBK"/>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uxi Sans">
    <w:altName w:val="Arial"/>
    <w:panose1 w:val="00000000000000000000"/>
    <w:charset w:val="00"/>
    <w:family w:val="auto"/>
    <w:pitch w:val="default"/>
    <w:sig w:usb0="00000000" w:usb1="00000000" w:usb2="00000000" w:usb3="00000000" w:csb0="00000000" w:csb1="00000000"/>
  </w:font>
  <w:font w:name="方正仿宋_GBK">
    <w:panose1 w:val="03000509000000000000"/>
    <w:charset w:val="86"/>
    <w:family w:val="script"/>
    <w:pitch w:val="default"/>
    <w:sig w:usb0="00000001" w:usb1="080E0000" w:usb2="00000000" w:usb3="00000000" w:csb0="00040000" w:csb1="00000000"/>
  </w:font>
  <w:font w:name="方正小标宋_GBK">
    <w:altName w:val="Arial Unicode MS"/>
    <w:panose1 w:val="02000000000000000000"/>
    <w:charset w:val="86"/>
    <w:family w:val="script"/>
    <w:pitch w:val="default"/>
    <w:sig w:usb0="00000000" w:usb1="00000000" w:usb2="00082016" w:usb3="00000000" w:csb0="00040001"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
  <w:rsids>
    <w:rsidRoot w:val="00000000"/>
    <w:rsid w:val="0BF027CF"/>
    <w:rsid w:val="10965DD0"/>
    <w:rsid w:val="1705386D"/>
    <w:rsid w:val="237925CD"/>
    <w:rsid w:val="28461C9C"/>
    <w:rsid w:val="29AE5D4B"/>
    <w:rsid w:val="37A10C9D"/>
    <w:rsid w:val="43F416BA"/>
    <w:rsid w:val="50A15412"/>
    <w:rsid w:val="50D468CB"/>
    <w:rsid w:val="6A03295D"/>
    <w:rsid w:val="6B7D3277"/>
    <w:rsid w:val="6BBD27B1"/>
    <w:rsid w:val="7C1903C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uiPriority w:val="0"/>
    <w:pPr>
      <w:keepNext/>
      <w:keepLines/>
      <w:widowControl w:val="0"/>
      <w:spacing w:before="340" w:after="330" w:line="578" w:lineRule="auto"/>
      <w:outlineLvl w:val="0"/>
    </w:pPr>
    <w:rPr>
      <w:b/>
      <w:bCs/>
      <w:kern w:val="44"/>
      <w:sz w:val="44"/>
    </w:rPr>
  </w:style>
  <w:style w:type="paragraph" w:styleId="3">
    <w:name w:val="heading 2"/>
    <w:basedOn w:val="1"/>
    <w:next w:val="1"/>
    <w:uiPriority w:val="0"/>
    <w:pPr>
      <w:keepNext/>
      <w:keepLines/>
      <w:widowControl w:val="0"/>
      <w:spacing w:before="260" w:after="260" w:line="415" w:lineRule="auto"/>
      <w:outlineLvl w:val="1"/>
    </w:pPr>
    <w:rPr>
      <w:rFonts w:ascii="Luxi Sans" w:hAnsi="Luxi Sans" w:eastAsia="黑体"/>
      <w:b/>
      <w:sz w:val="32"/>
    </w:rPr>
  </w:style>
  <w:style w:type="paragraph" w:styleId="4">
    <w:name w:val="heading 3"/>
    <w:basedOn w:val="1"/>
    <w:next w:val="1"/>
    <w:uiPriority w:val="0"/>
    <w:pPr>
      <w:keepNext/>
      <w:keepLines/>
      <w:widowControl w:val="0"/>
      <w:spacing w:before="260" w:after="260" w:line="415" w:lineRule="auto"/>
      <w:outlineLvl w:val="2"/>
    </w:pPr>
    <w:rPr>
      <w:b/>
      <w:sz w:val="32"/>
    </w:rPr>
  </w:style>
  <w:style w:type="character" w:default="1" w:styleId="10">
    <w:name w:val="Default Paragraph Font"/>
    <w:uiPriority w:val="0"/>
  </w:style>
  <w:style w:type="table" w:default="1" w:styleId="9">
    <w:name w:val="Normal Table"/>
    <w:semiHidden/>
    <w:uiPriority w:val="0"/>
    <w:tblPr>
      <w:tblCellMar>
        <w:top w:w="0" w:type="dxa"/>
        <w:left w:w="108" w:type="dxa"/>
        <w:bottom w:w="0" w:type="dxa"/>
        <w:right w:w="108" w:type="dxa"/>
      </w:tblCellMar>
    </w:tblPr>
  </w:style>
  <w:style w:type="paragraph" w:styleId="5">
    <w:name w:val="Body Text"/>
    <w:basedOn w:val="1"/>
    <w:uiPriority w:val="0"/>
    <w:rPr>
      <w:rFonts w:ascii="方正仿宋_GBK" w:eastAsia="方正仿宋_GBK" w:cs="方正仿宋_GBK"/>
      <w:sz w:val="31"/>
      <w:szCs w:val="31"/>
      <w:lang w:val="en-US" w:bidi="ar-SA"/>
    </w:rPr>
  </w:style>
  <w:style w:type="paragraph" w:styleId="6">
    <w:name w:val="Date"/>
    <w:basedOn w:val="1"/>
    <w:next w:val="1"/>
    <w:uiPriority w:val="0"/>
    <w:pPr>
      <w:ind w:left="2500" w:leftChars="2500"/>
    </w:pPr>
  </w:style>
  <w:style w:type="paragraph" w:styleId="7">
    <w:name w:val="footer"/>
    <w:basedOn w:val="1"/>
    <w:uiPriority w:val="0"/>
    <w:pPr>
      <w:tabs>
        <w:tab w:val="center" w:pos="4153"/>
        <w:tab w:val="right" w:pos="8306"/>
      </w:tabs>
      <w:snapToGrid w:val="0"/>
      <w:jc w:val="left"/>
    </w:pPr>
    <w:rPr>
      <w:sz w:val="18"/>
      <w:szCs w:val="18"/>
    </w:rPr>
  </w:style>
  <w:style w:type="paragraph" w:styleId="8">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11">
    <w:name w:val="page number"/>
    <w:basedOn w:val="10"/>
    <w:uiPriority w:val="0"/>
  </w:style>
  <w:style w:type="character" w:styleId="12">
    <w:name w:val="Emphasis"/>
    <w:basedOn w:val="10"/>
    <w:qFormat/>
    <w:uiPriority w:val="0"/>
    <w:rPr>
      <w:i/>
    </w:rPr>
  </w:style>
  <w:style w:type="character" w:styleId="13">
    <w:name w:val="Hyperlink"/>
    <w:basedOn w:val="10"/>
    <w:uiPriority w:val="0"/>
    <w:rPr>
      <w:color w:val="0000FF"/>
      <w:u w:val="single"/>
    </w:rPr>
  </w:style>
  <w:style w:type="paragraph" w:styleId="14">
    <w:name w:val="List Paragraph"/>
    <w:basedOn w:val="1"/>
    <w:uiPriority w:val="0"/>
    <w:pPr>
      <w:ind w:firstLine="200" w:firstLineChars="200"/>
    </w:pPr>
  </w:style>
  <w:style w:type="paragraph" w:customStyle="1" w:styleId="15">
    <w:name w:val="大标题"/>
    <w:basedOn w:val="1"/>
    <w:next w:val="1"/>
    <w:uiPriority w:val="0"/>
    <w:pPr>
      <w:tabs>
        <w:tab w:val="left" w:pos="9193"/>
        <w:tab w:val="left" w:pos="9827"/>
      </w:tabs>
      <w:autoSpaceDE w:val="0"/>
      <w:autoSpaceDN w:val="0"/>
      <w:snapToGrid w:val="0"/>
      <w:spacing w:line="700" w:lineRule="atLeast"/>
      <w:jc w:val="center"/>
    </w:pPr>
    <w:rPr>
      <w:rFonts w:ascii="Times New Roman" w:hAnsi="Times New Roman" w:eastAsia="方正小标宋_GBK" w:cs="Times New Roman"/>
      <w:snapToGrid w:val="0"/>
      <w:kern w:val="0"/>
      <w:sz w:val="44"/>
      <w:szCs w:val="20"/>
    </w:rPr>
  </w:style>
  <w:style w:type="character" w:customStyle="1" w:styleId="16">
    <w:name w:val="font81"/>
    <w:basedOn w:val="10"/>
    <w:uiPriority w:val="0"/>
    <w:rPr>
      <w:rFonts w:ascii="楷体" w:eastAsia="楷体" w:cs="楷体"/>
      <w:b/>
      <w:bCs/>
      <w:color w:val="000000"/>
      <w:sz w:val="28"/>
      <w:szCs w:val="28"/>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Pages>7</Pages>
  <Words>1655</Words>
  <Characters>1720</Characters>
  <Lines>175</Lines>
  <Paragraphs>69</Paragraphs>
  <TotalTime>8</TotalTime>
  <ScaleCrop>false</ScaleCrop>
  <LinksUpToDate>false</LinksUpToDate>
  <CharactersWithSpaces>2054</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2024-02-28T06:11:00Z</dcterms:created>
  <dc:creator>王维颖 </dc:creator>
  <cp:lastModifiedBy>浩南/:D</cp:lastModifiedBy>
  <dcterms:modified xsi:type="dcterms:W3CDTF">2026-04-14T03:03:59Z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EBDF141417DD4DD9B1984F1F2AF3BE59_13</vt:lpwstr>
  </property>
  <property fmtid="{D5CDD505-2E9C-101B-9397-08002B2CF9AE}" pid="4" name="KSOTemplateDocerSaveRecord">
    <vt:lpwstr>eyJoZGlkIjoiMjJlMDQ3MWFhZDMxNzU3OGFiODdlNDBmYjA1ZmRiMTIiLCJ1c2VySWQiOiIxNjA2MzQ2OTYzIn0=</vt:lpwstr>
  </property>
</Properties>
</file>